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C4894" w14:textId="25F95692" w:rsidR="0040316C" w:rsidRDefault="0040316C" w:rsidP="0040316C"/>
    <w:p w14:paraId="697ADBBB" w14:textId="294C73B8" w:rsidR="0040316C" w:rsidRDefault="0040316C" w:rsidP="0040316C"/>
    <w:p w14:paraId="75002B10" w14:textId="2281011F" w:rsidR="0040316C" w:rsidRDefault="0040316C" w:rsidP="0040316C"/>
    <w:p w14:paraId="4A14C2ED" w14:textId="1986CE93" w:rsidR="0040316C" w:rsidRDefault="0040316C" w:rsidP="0040316C"/>
    <w:p w14:paraId="63AF9406" w14:textId="77777777" w:rsidR="0040316C" w:rsidRDefault="0040316C" w:rsidP="0040316C"/>
    <w:p w14:paraId="05A20DAD" w14:textId="18687CA7" w:rsidR="00530200" w:rsidRDefault="002B2233" w:rsidP="0040316C">
      <w:pPr>
        <w:pStyle w:val="Titel"/>
      </w:pPr>
      <w:r>
        <w:t>DATENVERARBEITUNGSVERZEICHNIS</w:t>
      </w:r>
    </w:p>
    <w:p w14:paraId="515A0F80" w14:textId="5305F9C1" w:rsidR="0040316C" w:rsidRDefault="0040316C" w:rsidP="0040316C"/>
    <w:p w14:paraId="274B442C" w14:textId="0D830469" w:rsidR="0040316C" w:rsidRDefault="0040316C" w:rsidP="0040316C"/>
    <w:p w14:paraId="764CDB00" w14:textId="61CE93FA" w:rsidR="0040316C" w:rsidRDefault="0040316C" w:rsidP="0040316C"/>
    <w:p w14:paraId="4D0FC9F1" w14:textId="71C30082" w:rsidR="0040316C" w:rsidRDefault="0040316C" w:rsidP="0040316C"/>
    <w:p w14:paraId="60F772E3" w14:textId="77777777" w:rsidR="0040316C" w:rsidRDefault="0040316C" w:rsidP="0040316C"/>
    <w:p w14:paraId="613F165C" w14:textId="4C49BE55" w:rsidR="0040316C" w:rsidRDefault="0040316C" w:rsidP="0040316C"/>
    <w:p w14:paraId="4417A6D5" w14:textId="387FDD1C" w:rsidR="0040316C" w:rsidRPr="0040316C" w:rsidRDefault="0040316C" w:rsidP="0040316C"/>
    <w:p w14:paraId="301B00BE" w14:textId="77777777" w:rsidR="006633B4" w:rsidRDefault="006633B4" w:rsidP="0040316C">
      <w:pPr>
        <w:pStyle w:val="Titel"/>
        <w:rPr>
          <w:b w:val="0"/>
          <w:sz w:val="44"/>
        </w:rPr>
      </w:pPr>
      <w:r>
        <w:rPr>
          <w:b w:val="0"/>
          <w:sz w:val="44"/>
        </w:rPr>
        <w:t>FÜR DAS UNTERNEHMEN:</w:t>
      </w:r>
    </w:p>
    <w:p w14:paraId="470B6F61" w14:textId="3A7B87F1" w:rsidR="0040316C" w:rsidRPr="002B2233" w:rsidRDefault="0040316C" w:rsidP="0040316C">
      <w:pPr>
        <w:pStyle w:val="Titel"/>
        <w:rPr>
          <w:b w:val="0"/>
          <w:sz w:val="44"/>
          <w:highlight w:val="lightGray"/>
        </w:rPr>
      </w:pPr>
      <w:r w:rsidRPr="002B2233">
        <w:rPr>
          <w:b w:val="0"/>
          <w:sz w:val="44"/>
          <w:highlight w:val="lightGray"/>
        </w:rPr>
        <w:t>Holz die Sonne ins Haus Energieconsulting GmbH</w:t>
      </w:r>
    </w:p>
    <w:p w14:paraId="604745C3" w14:textId="5BD9099A" w:rsidR="0040316C" w:rsidRPr="002B2233" w:rsidRDefault="0040316C" w:rsidP="0040316C">
      <w:pPr>
        <w:pStyle w:val="Titel"/>
        <w:rPr>
          <w:b w:val="0"/>
          <w:sz w:val="44"/>
          <w:highlight w:val="lightGray"/>
        </w:rPr>
      </w:pPr>
      <w:r w:rsidRPr="002B2233">
        <w:rPr>
          <w:b w:val="0"/>
          <w:sz w:val="44"/>
          <w:highlight w:val="lightGray"/>
        </w:rPr>
        <w:t>Mail 12</w:t>
      </w:r>
    </w:p>
    <w:p w14:paraId="30524166" w14:textId="6D654785" w:rsidR="0040316C" w:rsidRDefault="0040316C" w:rsidP="0040316C">
      <w:pPr>
        <w:pStyle w:val="Titel"/>
        <w:rPr>
          <w:b w:val="0"/>
          <w:sz w:val="44"/>
        </w:rPr>
      </w:pPr>
      <w:r w:rsidRPr="002B2233">
        <w:rPr>
          <w:b w:val="0"/>
          <w:sz w:val="44"/>
          <w:highlight w:val="lightGray"/>
        </w:rPr>
        <w:t>9300 St. Veit an der Glan</w:t>
      </w:r>
    </w:p>
    <w:p w14:paraId="6175BDA3" w14:textId="7CF90E06" w:rsidR="0040316C" w:rsidRDefault="0040316C" w:rsidP="0040316C"/>
    <w:p w14:paraId="6786137A" w14:textId="77777777" w:rsidR="000463B2" w:rsidRDefault="000463B2"/>
    <w:p w14:paraId="0B127E03" w14:textId="77777777" w:rsidR="000463B2" w:rsidRDefault="000463B2"/>
    <w:p w14:paraId="3C4391EB" w14:textId="77777777" w:rsidR="000463B2" w:rsidRDefault="000463B2"/>
    <w:p w14:paraId="7FCEF36D" w14:textId="77777777" w:rsidR="000463B2" w:rsidRDefault="000463B2"/>
    <w:p w14:paraId="3C081C3E" w14:textId="77777777" w:rsidR="000463B2" w:rsidRDefault="000463B2"/>
    <w:p w14:paraId="3D1AC1E2" w14:textId="77777777" w:rsidR="000463B2" w:rsidRDefault="000463B2"/>
    <w:p w14:paraId="21B2ABAB" w14:textId="77777777" w:rsidR="000463B2" w:rsidRDefault="000463B2">
      <w:bookmarkStart w:id="0" w:name="_Hlk514331125"/>
    </w:p>
    <w:p w14:paraId="5A7B6033" w14:textId="77777777" w:rsidR="000463B2" w:rsidRPr="006D5F09" w:rsidRDefault="000463B2" w:rsidP="000463B2">
      <w:pPr>
        <w:pBdr>
          <w:top w:val="single" w:sz="4" w:space="1" w:color="auto"/>
          <w:left w:val="single" w:sz="4" w:space="4" w:color="auto"/>
          <w:bottom w:val="single" w:sz="4" w:space="1" w:color="auto"/>
          <w:right w:val="single" w:sz="4" w:space="4" w:color="auto"/>
        </w:pBdr>
        <w:rPr>
          <w:b/>
          <w:i/>
          <w:sz w:val="18"/>
          <w:szCs w:val="18"/>
        </w:rPr>
      </w:pPr>
      <w:r w:rsidRPr="006D5F09">
        <w:rPr>
          <w:b/>
          <w:i/>
          <w:sz w:val="18"/>
          <w:szCs w:val="18"/>
        </w:rPr>
        <w:t>Haftungsausschluss</w:t>
      </w:r>
    </w:p>
    <w:p w14:paraId="799BE706" w14:textId="10445482" w:rsidR="0040316C" w:rsidRDefault="000463B2" w:rsidP="000463B2">
      <w:pPr>
        <w:pBdr>
          <w:top w:val="single" w:sz="4" w:space="1" w:color="auto"/>
          <w:left w:val="single" w:sz="4" w:space="4" w:color="auto"/>
          <w:bottom w:val="single" w:sz="4" w:space="1" w:color="auto"/>
          <w:right w:val="single" w:sz="4" w:space="4" w:color="auto"/>
        </w:pBdr>
        <w:jc w:val="both"/>
      </w:pPr>
      <w:r>
        <w:rPr>
          <w:i/>
          <w:sz w:val="18"/>
          <w:szCs w:val="18"/>
        </w:rPr>
        <w:t>Die Inhalte dieser</w:t>
      </w:r>
      <w:r w:rsidRPr="006D5F09">
        <w:rPr>
          <w:i/>
          <w:sz w:val="18"/>
          <w:szCs w:val="18"/>
        </w:rPr>
        <w:t xml:space="preserve"> </w:t>
      </w:r>
      <w:r>
        <w:rPr>
          <w:i/>
          <w:sz w:val="18"/>
          <w:szCs w:val="18"/>
        </w:rPr>
        <w:t>Vorlage</w:t>
      </w:r>
      <w:r w:rsidRPr="006D5F09">
        <w:rPr>
          <w:i/>
          <w:sz w:val="18"/>
          <w:szCs w:val="18"/>
        </w:rPr>
        <w:t xml:space="preserve"> wurde von </w:t>
      </w:r>
      <w:proofErr w:type="gramStart"/>
      <w:r>
        <w:rPr>
          <w:i/>
          <w:sz w:val="18"/>
          <w:szCs w:val="18"/>
        </w:rPr>
        <w:t>der Holz</w:t>
      </w:r>
      <w:proofErr w:type="gramEnd"/>
      <w:r>
        <w:rPr>
          <w:i/>
          <w:sz w:val="18"/>
          <w:szCs w:val="18"/>
        </w:rPr>
        <w:t xml:space="preserve"> die Sonne ins Haus Energieconsulting GmbH auf Basis von Vorlagen der nahwärme.at und der </w:t>
      </w:r>
      <w:proofErr w:type="spellStart"/>
      <w:r>
        <w:rPr>
          <w:i/>
          <w:sz w:val="18"/>
          <w:szCs w:val="18"/>
        </w:rPr>
        <w:t>WKO</w:t>
      </w:r>
      <w:proofErr w:type="spellEnd"/>
      <w:r w:rsidRPr="006D5F09">
        <w:rPr>
          <w:i/>
          <w:sz w:val="18"/>
          <w:szCs w:val="18"/>
        </w:rPr>
        <w:t xml:space="preserve"> mit größtmöglicher Sorgfalt nach bestem Gewissen erstellt. Dennoch übernimmt </w:t>
      </w:r>
      <w:proofErr w:type="gramStart"/>
      <w:r w:rsidRPr="006D5F09">
        <w:rPr>
          <w:i/>
          <w:sz w:val="18"/>
          <w:szCs w:val="18"/>
        </w:rPr>
        <w:t xml:space="preserve">die </w:t>
      </w:r>
      <w:r>
        <w:rPr>
          <w:i/>
          <w:sz w:val="18"/>
          <w:szCs w:val="18"/>
        </w:rPr>
        <w:t>Holz</w:t>
      </w:r>
      <w:proofErr w:type="gramEnd"/>
      <w:r>
        <w:rPr>
          <w:i/>
          <w:sz w:val="18"/>
          <w:szCs w:val="18"/>
        </w:rPr>
        <w:t xml:space="preserve"> die Sonne ins Haus Energieconsulting </w:t>
      </w:r>
      <w:r w:rsidRPr="006D5F09">
        <w:rPr>
          <w:i/>
          <w:sz w:val="18"/>
          <w:szCs w:val="18"/>
        </w:rPr>
        <w:t>GmbH keine Gewähr für die Aktualität, Vollständigkeit und Richtigkeit der bereitgestellten Seiten und Inhalte.</w:t>
      </w:r>
      <w:r>
        <w:rPr>
          <w:i/>
          <w:sz w:val="18"/>
          <w:szCs w:val="18"/>
        </w:rPr>
        <w:t xml:space="preserve"> </w:t>
      </w:r>
      <w:r w:rsidRPr="0025632A">
        <w:rPr>
          <w:i/>
          <w:sz w:val="18"/>
          <w:szCs w:val="18"/>
        </w:rPr>
        <w:t>Es liegt im Verantwortungsbereich de</w:t>
      </w:r>
      <w:r>
        <w:rPr>
          <w:i/>
          <w:sz w:val="18"/>
          <w:szCs w:val="18"/>
        </w:rPr>
        <w:t>s Nutzers</w:t>
      </w:r>
      <w:r w:rsidRPr="0025632A">
        <w:rPr>
          <w:i/>
          <w:sz w:val="18"/>
          <w:szCs w:val="18"/>
        </w:rPr>
        <w:t xml:space="preserve"> die bereitgestellten Unterlagen inhaltlich richtig und vollständig auszufüllen, im laufenden Betrieb anzuwenden und aktuell zu halten.</w:t>
      </w:r>
      <w:r w:rsidR="0040316C">
        <w:br w:type="page"/>
      </w:r>
    </w:p>
    <w:bookmarkEnd w:id="0"/>
    <w:p w14:paraId="55319340" w14:textId="35AA31BF" w:rsidR="00250B22" w:rsidRDefault="002B2233" w:rsidP="00250B22">
      <w:pPr>
        <w:pStyle w:val="berschrift1"/>
      </w:pPr>
      <w:r>
        <w:lastRenderedPageBreak/>
        <w:t>STAMMDATENBLATT</w:t>
      </w:r>
    </w:p>
    <w:p w14:paraId="76940BA4" w14:textId="12AB8246" w:rsidR="000463B2" w:rsidRDefault="000463B2" w:rsidP="000463B2">
      <w:pPr>
        <w:pStyle w:val="berschrift2"/>
      </w:pPr>
      <w:r w:rsidRPr="00EC5FDB">
        <w:t>Name und Kontaktdaten des (der) für die Verarbeitung Verantwortlichen</w:t>
      </w:r>
    </w:p>
    <w:p w14:paraId="613698C1" w14:textId="120168A8" w:rsidR="000463B2" w:rsidRPr="00767058" w:rsidRDefault="000463B2" w:rsidP="000463B2">
      <w:pPr>
        <w:rPr>
          <w:i/>
          <w:color w:val="0070C0"/>
        </w:rPr>
      </w:pPr>
      <w:r w:rsidRPr="00767058">
        <w:rPr>
          <w:i/>
          <w:color w:val="0070C0"/>
        </w:rPr>
        <w:t xml:space="preserve">Hier </w:t>
      </w:r>
      <w:r>
        <w:rPr>
          <w:i/>
          <w:color w:val="0070C0"/>
        </w:rPr>
        <w:t>wird der</w:t>
      </w:r>
      <w:r w:rsidRPr="00767058">
        <w:rPr>
          <w:i/>
          <w:color w:val="0070C0"/>
        </w:rPr>
        <w:t xml:space="preserve"> Name und Kontaktdaten </w:t>
      </w:r>
      <w:r>
        <w:rPr>
          <w:i/>
          <w:color w:val="0070C0"/>
        </w:rPr>
        <w:t>eures</w:t>
      </w:r>
      <w:r w:rsidRPr="00767058">
        <w:rPr>
          <w:i/>
          <w:color w:val="0070C0"/>
        </w:rPr>
        <w:t xml:space="preserve"> Unternehmens </w:t>
      </w:r>
      <w:r>
        <w:rPr>
          <w:i/>
          <w:color w:val="0070C0"/>
        </w:rPr>
        <w:t>angeführt</w:t>
      </w:r>
      <w:r w:rsidRPr="00767058">
        <w:rPr>
          <w:i/>
          <w:color w:val="0070C0"/>
        </w:rPr>
        <w:t>!</w:t>
      </w:r>
    </w:p>
    <w:p w14:paraId="73AD211D" w14:textId="77777777" w:rsidR="000463B2" w:rsidRPr="000463B2" w:rsidRDefault="000463B2" w:rsidP="000463B2">
      <w:pPr>
        <w:pStyle w:val="berschrift3"/>
      </w:pPr>
      <w:r w:rsidRPr="000463B2">
        <w:t xml:space="preserve">Name und Adresse: </w:t>
      </w:r>
      <w:r w:rsidRPr="000463B2">
        <w:rPr>
          <w:b w:val="0"/>
        </w:rPr>
        <w:t>(nachfolgend als Verantwortliche bezeichnet)</w:t>
      </w:r>
    </w:p>
    <w:p w14:paraId="409FF28E" w14:textId="79191BD2" w:rsidR="000463B2" w:rsidRDefault="000463B2" w:rsidP="000463B2">
      <w:r w:rsidRPr="007A4456">
        <w:rPr>
          <w:highlight w:val="lightGray"/>
        </w:rPr>
        <w:t>Holz die Sonne ins Haus Energieconsulting GmbH</w:t>
      </w:r>
      <w:r>
        <w:rPr>
          <w:highlight w:val="lightGray"/>
        </w:rPr>
        <w:br/>
      </w:r>
      <w:r w:rsidRPr="007A4456">
        <w:rPr>
          <w:highlight w:val="lightGray"/>
        </w:rPr>
        <w:t>Mail 12</w:t>
      </w:r>
      <w:r>
        <w:rPr>
          <w:highlight w:val="lightGray"/>
        </w:rPr>
        <w:br/>
      </w:r>
      <w:r w:rsidRPr="007A4456">
        <w:rPr>
          <w:highlight w:val="lightGray"/>
        </w:rPr>
        <w:t>9300 St. Veit/Glan</w:t>
      </w:r>
      <w:r>
        <w:rPr>
          <w:highlight w:val="lightGray"/>
        </w:rPr>
        <w:br/>
      </w:r>
      <w:r w:rsidRPr="007A4456">
        <w:rPr>
          <w:highlight w:val="lightGray"/>
        </w:rPr>
        <w:t>Firmenbuchnummer 260177p</w:t>
      </w:r>
    </w:p>
    <w:p w14:paraId="67EC06D9" w14:textId="7AE071BE" w:rsidR="000463B2" w:rsidRPr="000463B2" w:rsidRDefault="000463B2" w:rsidP="000463B2">
      <w:pPr>
        <w:pStyle w:val="berschrift3"/>
      </w:pPr>
      <w:r>
        <w:t>E-Mail und Telefon</w:t>
      </w:r>
      <w:r w:rsidRPr="000463B2">
        <w:t>:</w:t>
      </w:r>
    </w:p>
    <w:p w14:paraId="43B196CC" w14:textId="77777777" w:rsidR="001B72ED" w:rsidRDefault="000463B2" w:rsidP="000463B2">
      <w:r w:rsidRPr="000463B2">
        <w:rPr>
          <w:highlight w:val="lightGray"/>
        </w:rPr>
        <w:t>kontakt@holzdiesonne.net</w:t>
      </w:r>
      <w:r w:rsidRPr="000463B2">
        <w:rPr>
          <w:highlight w:val="lightGray"/>
        </w:rPr>
        <w:br/>
        <w:t>Tel.: 04212 30440</w:t>
      </w:r>
      <w:r>
        <w:tab/>
      </w:r>
    </w:p>
    <w:p w14:paraId="6FB206FF" w14:textId="30BBEE38" w:rsidR="001B72ED" w:rsidRDefault="001B72ED" w:rsidP="001B72ED">
      <w:pPr>
        <w:pStyle w:val="berschrift3"/>
      </w:pPr>
      <w:r>
        <w:t xml:space="preserve">Name und Kontaktdaten des/der Vertretungsbefugten der Verantwortlichen </w:t>
      </w:r>
      <w:r w:rsidRPr="001B72ED">
        <w:rPr>
          <w:b w:val="0"/>
        </w:rPr>
        <w:t>(Datenschutz-Ansprechperson)</w:t>
      </w:r>
    </w:p>
    <w:p w14:paraId="63593A07" w14:textId="207AE5B9" w:rsidR="001B72ED" w:rsidRDefault="001B72ED" w:rsidP="001B72ED">
      <w:pPr>
        <w:rPr>
          <w:highlight w:val="lightGray"/>
        </w:rPr>
      </w:pPr>
      <w:r>
        <w:rPr>
          <w:highlight w:val="lightGray"/>
        </w:rPr>
        <w:t xml:space="preserve">Herr </w:t>
      </w:r>
      <w:r w:rsidRPr="006633B4">
        <w:rPr>
          <w:highlight w:val="lightGray"/>
        </w:rPr>
        <w:t>Dieter Fleissner</w:t>
      </w:r>
      <w:r w:rsidRPr="006633B4">
        <w:rPr>
          <w:highlight w:val="lightGray"/>
        </w:rPr>
        <w:br/>
        <w:t xml:space="preserve">Mail: </w:t>
      </w:r>
      <w:hyperlink r:id="rId7" w:history="1">
        <w:r w:rsidRPr="006633B4">
          <w:rPr>
            <w:rStyle w:val="Hyperlink"/>
            <w:highlight w:val="lightGray"/>
          </w:rPr>
          <w:t>Dieter.fleissner@holzdiesonne.net</w:t>
        </w:r>
      </w:hyperlink>
    </w:p>
    <w:p w14:paraId="473CA4A8" w14:textId="738553CB" w:rsidR="00D31868" w:rsidRDefault="00D31868" w:rsidP="00D31868">
      <w:pPr>
        <w:pStyle w:val="berschrift2"/>
      </w:pPr>
      <w:r w:rsidRPr="00EC5FDB">
        <w:t>Datenschutz</w:t>
      </w:r>
      <w:r>
        <w:t>beauftragter</w:t>
      </w:r>
    </w:p>
    <w:p w14:paraId="7C85A342" w14:textId="5CF81B93" w:rsidR="00D31868" w:rsidRPr="0034244C" w:rsidRDefault="00D31868" w:rsidP="00D31868">
      <w:pPr>
        <w:spacing w:after="120"/>
        <w:rPr>
          <w:i/>
          <w:color w:val="0070C0"/>
        </w:rPr>
      </w:pPr>
      <w:r w:rsidRPr="0034244C">
        <w:rPr>
          <w:i/>
          <w:color w:val="0070C0"/>
        </w:rPr>
        <w:t xml:space="preserve">Beispiel, wenn kein Datenschutzbeauftragter (wie es </w:t>
      </w:r>
      <w:proofErr w:type="spellStart"/>
      <w:r w:rsidRPr="0034244C">
        <w:rPr>
          <w:i/>
          <w:color w:val="0070C0"/>
        </w:rPr>
        <w:t>idR</w:t>
      </w:r>
      <w:proofErr w:type="spellEnd"/>
      <w:r w:rsidRPr="0034244C">
        <w:rPr>
          <w:i/>
          <w:color w:val="0070C0"/>
        </w:rPr>
        <w:t xml:space="preserve"> bei Installationsunternehmen der Fall ist) nötig ist:</w:t>
      </w:r>
    </w:p>
    <w:p w14:paraId="64411CDE" w14:textId="77777777" w:rsidR="00D31868" w:rsidRPr="00157E82" w:rsidRDefault="00D31868" w:rsidP="00D31868">
      <w:pPr>
        <w:jc w:val="both"/>
      </w:pPr>
      <w:r w:rsidRPr="00157E82">
        <w:t>Die Notwendigkeit zur Bestellung eines Datenschutzbeauftragten wurde bei der Verantwortlichen überprüft. Die Analyse hat jedoch gezeigt, dass die Kerntätigkeit der Verantwortlichen im Verkauf, der Installation und der Wartung von technischen Geräten und Anlagen zur Bereitstellung von Raumwärme, Trinkwasser und Luft besteht. Es wird keine vorrangige umfangreiche regelmäßige und systematische Verarbeitung von personenbezogenen (insb. sensiblen bzw. strafrechtlichen) Daten betrieben.</w:t>
      </w:r>
    </w:p>
    <w:p w14:paraId="6BB98553" w14:textId="3546BE8E" w:rsidR="00D31868" w:rsidRPr="00157E82" w:rsidRDefault="00D31868" w:rsidP="001B72ED">
      <w:r w:rsidRPr="00157E82">
        <w:t>Auf die Bestellung eines Datenschutzbeauftragten wurde daher verzichtet.</w:t>
      </w:r>
    </w:p>
    <w:p w14:paraId="6017A14D" w14:textId="251EAC17" w:rsidR="001B72ED" w:rsidRPr="00EC5FDB" w:rsidRDefault="001B72ED" w:rsidP="001B72ED">
      <w:pPr>
        <w:pStyle w:val="berschrift1"/>
      </w:pPr>
      <w:r w:rsidRPr="00EC5FDB">
        <w:t>DATENVERARBEITUNG/DATENVERARBEITUNGSZWECK</w:t>
      </w:r>
      <w:r w:rsidR="00366AC0">
        <w:t>E</w:t>
      </w:r>
    </w:p>
    <w:p w14:paraId="3763194E" w14:textId="70C3E5EB" w:rsidR="003B6612" w:rsidRPr="003B6612" w:rsidRDefault="001B72ED" w:rsidP="003B6612">
      <w:pPr>
        <w:pStyle w:val="berschrift2"/>
      </w:pPr>
      <w:r w:rsidRPr="00EC5FDB">
        <w:t>Zwecke und Beschreibung der Datenverarbeitung</w:t>
      </w:r>
    </w:p>
    <w:p w14:paraId="73F9F773" w14:textId="45BD2190" w:rsidR="001B72ED" w:rsidRDefault="001B72ED" w:rsidP="0034244C">
      <w:pPr>
        <w:rPr>
          <w:i/>
          <w:color w:val="0070C0"/>
        </w:rPr>
      </w:pPr>
      <w:r>
        <w:rPr>
          <w:i/>
          <w:color w:val="0070C0"/>
        </w:rPr>
        <w:t>Welche personenbezogenen Daten für welchen Verwendungszweck verwendet werden, listet ihr in der Excel Liste im Anhang 1 auf. Hier werden die Datenverarbeitungszwecke näher beschrieben.</w:t>
      </w:r>
    </w:p>
    <w:p w14:paraId="24413429" w14:textId="1AFAAC38" w:rsidR="003B6612" w:rsidRPr="00767058" w:rsidRDefault="003B6612" w:rsidP="003B6612">
      <w:r>
        <w:t>Personenbezogene Daten werden für folgende Verwendungszwecke verwendet.</w:t>
      </w:r>
    </w:p>
    <w:p w14:paraId="2586B422" w14:textId="0E718AC3" w:rsidR="001B72ED" w:rsidRPr="00157E82" w:rsidRDefault="001B72ED" w:rsidP="001B72ED">
      <w:pPr>
        <w:pStyle w:val="berschrift3"/>
        <w:numPr>
          <w:ilvl w:val="0"/>
          <w:numId w:val="15"/>
        </w:numPr>
        <w:rPr>
          <w:highlight w:val="lightGray"/>
        </w:rPr>
      </w:pPr>
      <w:r w:rsidRPr="00157E82">
        <w:rPr>
          <w:highlight w:val="lightGray"/>
        </w:rPr>
        <w:lastRenderedPageBreak/>
        <w:t>Rechnungswesen und Geschäftsabwicklung:</w:t>
      </w:r>
    </w:p>
    <w:p w14:paraId="553790CF" w14:textId="63E6BA51" w:rsidR="001B72ED" w:rsidRPr="00157E82" w:rsidRDefault="001B72ED" w:rsidP="001B72ED">
      <w:pPr>
        <w:jc w:val="both"/>
        <w:rPr>
          <w:highlight w:val="lightGray"/>
        </w:rPr>
      </w:pPr>
      <w:r w:rsidRPr="00157E82">
        <w:rPr>
          <w:highlight w:val="lightGray"/>
        </w:rPr>
        <w:t>Verarbeitung und Übermittlung von Daten im Rahmen von Geschäftsbeziehungen mit Kunden, Lieferanten und sonstigen Geschäftspartnern einschließlich automationsunterstützt erstellter und archivierter Daten und Textdokumente (wie z.B. Korrespondenzen, Verträge, Rechnungen etc.).</w:t>
      </w:r>
    </w:p>
    <w:p w14:paraId="549391E1" w14:textId="0B22E4FE" w:rsidR="001B72ED" w:rsidRPr="00157E82" w:rsidRDefault="001B72ED" w:rsidP="001B72ED">
      <w:pPr>
        <w:pStyle w:val="berschrift3"/>
        <w:rPr>
          <w:highlight w:val="lightGray"/>
        </w:rPr>
      </w:pPr>
      <w:r w:rsidRPr="00157E82">
        <w:rPr>
          <w:highlight w:val="lightGray"/>
        </w:rPr>
        <w:t>Personalverwaltung:</w:t>
      </w:r>
    </w:p>
    <w:p w14:paraId="5D4A2A4F" w14:textId="34E51CED" w:rsidR="001B72ED" w:rsidRPr="00157E82" w:rsidRDefault="001B72ED" w:rsidP="001B72ED">
      <w:pPr>
        <w:jc w:val="both"/>
        <w:rPr>
          <w:highlight w:val="lightGray"/>
        </w:rPr>
      </w:pPr>
      <w:r w:rsidRPr="00157E82">
        <w:rPr>
          <w:highlight w:val="lightGray"/>
        </w:rPr>
        <w:t>Verarbeitung und Übermittlung von Mitarbeiterdaten im Rahmen des Arbeitsvertrages, einschließlich automationsunterstützt erstellter und archivierter Mitarbeiterdaten und Textdokumente (wie z.B. Korrespondenzen, Arbeitsverträge, Lohnzettel etc.).</w:t>
      </w:r>
    </w:p>
    <w:p w14:paraId="1FECAD74" w14:textId="16F59E55" w:rsidR="001B72ED" w:rsidRPr="00157E82" w:rsidRDefault="001B72ED" w:rsidP="001B72ED">
      <w:pPr>
        <w:pStyle w:val="berschrift3"/>
        <w:rPr>
          <w:highlight w:val="lightGray"/>
        </w:rPr>
      </w:pPr>
      <w:r w:rsidRPr="00157E82">
        <w:rPr>
          <w:highlight w:val="lightGray"/>
        </w:rPr>
        <w:t xml:space="preserve">Marketing: </w:t>
      </w:r>
    </w:p>
    <w:p w14:paraId="77DBF9B6" w14:textId="760BCF21" w:rsidR="001B72ED" w:rsidRDefault="001B72ED" w:rsidP="001B72ED">
      <w:pPr>
        <w:jc w:val="both"/>
      </w:pPr>
      <w:r w:rsidRPr="00157E82">
        <w:rPr>
          <w:highlight w:val="lightGray"/>
        </w:rPr>
        <w:t>Nutzung und Verarbeitung von Kunden- und Lieferantendaten sowie Daten sonstiger Geschäftspartner zur Durchführung von Marketingmaßnahmen (z.B. Imagepflege, Website etc.). Personenbezogene Daten, welche für den Verwendungszweck Marketing genutzt werden, sind entweder durch Zustimmungserklärungen der betroffenen Personen oder über Arbeitsverarbeitervereinbarungen (z.B. mit Holz die Sonne ins Haus) geregelt.</w:t>
      </w:r>
    </w:p>
    <w:p w14:paraId="2FC6764E" w14:textId="622F1DF2" w:rsidR="001B72ED" w:rsidRPr="00413F91" w:rsidRDefault="001B72ED" w:rsidP="001B72ED">
      <w:pPr>
        <w:pStyle w:val="berschrift3"/>
      </w:pPr>
      <w:r w:rsidRPr="003A4E48">
        <w:rPr>
          <w:highlight w:val="lightGray"/>
        </w:rPr>
        <w:t>usw.</w:t>
      </w:r>
    </w:p>
    <w:p w14:paraId="153B347D" w14:textId="00618296" w:rsidR="003B6612" w:rsidRDefault="001B72ED" w:rsidP="003B6612">
      <w:pPr>
        <w:rPr>
          <w:i/>
          <w:color w:val="0070C0"/>
        </w:rPr>
      </w:pPr>
      <w:r>
        <w:rPr>
          <w:i/>
          <w:color w:val="0070C0"/>
        </w:rPr>
        <w:t>Falls ihr noch weitere Verwendungszwecke habt</w:t>
      </w:r>
    </w:p>
    <w:p w14:paraId="76CEAB29" w14:textId="77777777" w:rsidR="0001469B" w:rsidRPr="00EC5FDB" w:rsidRDefault="0001469B" w:rsidP="0001469B">
      <w:pPr>
        <w:pStyle w:val="berschrift2"/>
      </w:pPr>
      <w:r w:rsidRPr="00EC5FDB">
        <w:t>Datenschutz-Folgenabschätzung</w:t>
      </w:r>
    </w:p>
    <w:p w14:paraId="718944B2" w14:textId="77777777" w:rsidR="0001469B" w:rsidRDefault="0001469B" w:rsidP="0001469B">
      <w:pPr>
        <w:rPr>
          <w:i/>
          <w:color w:val="0070C0"/>
        </w:rPr>
      </w:pPr>
      <w:r>
        <w:rPr>
          <w:i/>
          <w:color w:val="0070C0"/>
        </w:rPr>
        <w:t xml:space="preserve">Eine Datenschutz-Folgeabschätzung wird benötigt, wenn </w:t>
      </w:r>
      <w:r w:rsidRPr="00CA7635">
        <w:rPr>
          <w:i/>
          <w:color w:val="0070C0"/>
        </w:rPr>
        <w:t xml:space="preserve">die Verarbeitung personenbezogener Daten in </w:t>
      </w:r>
      <w:r>
        <w:rPr>
          <w:i/>
          <w:color w:val="0070C0"/>
        </w:rPr>
        <w:t>deinem</w:t>
      </w:r>
      <w:r w:rsidRPr="00CA7635">
        <w:rPr>
          <w:i/>
          <w:color w:val="0070C0"/>
        </w:rPr>
        <w:t xml:space="preserve"> Unternehmen voraussichtlich ein hohes Risiko für die Rechte und Freiheiten natürlicher Personen darstellt</w:t>
      </w:r>
      <w:r>
        <w:rPr>
          <w:i/>
          <w:color w:val="0070C0"/>
        </w:rPr>
        <w:t xml:space="preserve">. Das würde </w:t>
      </w:r>
      <w:proofErr w:type="gramStart"/>
      <w:r>
        <w:rPr>
          <w:i/>
          <w:color w:val="0070C0"/>
        </w:rPr>
        <w:t>zutreffen  wenn</w:t>
      </w:r>
      <w:proofErr w:type="gramEnd"/>
      <w:r>
        <w:rPr>
          <w:i/>
          <w:color w:val="0070C0"/>
        </w:rPr>
        <w:t>:</w:t>
      </w:r>
    </w:p>
    <w:p w14:paraId="3A1D43CB" w14:textId="77777777" w:rsidR="0001469B" w:rsidRPr="00EC5742" w:rsidRDefault="0001469B" w:rsidP="0001469B">
      <w:pPr>
        <w:pStyle w:val="Listenabsatz"/>
        <w:numPr>
          <w:ilvl w:val="0"/>
          <w:numId w:val="21"/>
        </w:numPr>
        <w:overflowPunct w:val="0"/>
        <w:autoSpaceDE w:val="0"/>
        <w:autoSpaceDN w:val="0"/>
        <w:adjustRightInd w:val="0"/>
        <w:spacing w:before="0" w:beforeAutospacing="0" w:after="0" w:line="240" w:lineRule="auto"/>
        <w:contextualSpacing/>
        <w:textAlignment w:val="baseline"/>
        <w:rPr>
          <w:i/>
          <w:color w:val="0070C0"/>
        </w:rPr>
      </w:pPr>
      <w:r w:rsidRPr="00EC5742">
        <w:rPr>
          <w:i/>
          <w:color w:val="0070C0"/>
        </w:rPr>
        <w:t>bei der Datenverarbeitung neue Technologien verwendet werden,</w:t>
      </w:r>
    </w:p>
    <w:p w14:paraId="0FBEA894" w14:textId="77777777" w:rsidR="0001469B" w:rsidRPr="00EC5742" w:rsidRDefault="0001469B" w:rsidP="0001469B">
      <w:pPr>
        <w:pStyle w:val="Listenabsatz"/>
        <w:numPr>
          <w:ilvl w:val="0"/>
          <w:numId w:val="21"/>
        </w:numPr>
        <w:overflowPunct w:val="0"/>
        <w:autoSpaceDE w:val="0"/>
        <w:autoSpaceDN w:val="0"/>
        <w:adjustRightInd w:val="0"/>
        <w:spacing w:before="0" w:beforeAutospacing="0" w:after="0" w:line="240" w:lineRule="auto"/>
        <w:contextualSpacing/>
        <w:textAlignment w:val="baseline"/>
        <w:rPr>
          <w:i/>
          <w:color w:val="0070C0"/>
        </w:rPr>
      </w:pPr>
      <w:r w:rsidRPr="00EC5742">
        <w:rPr>
          <w:i/>
          <w:color w:val="0070C0"/>
        </w:rPr>
        <w:t>aufgrund der Art, des Umfangs, der Umstände und der Zwecke der Datenverarbeitung voraussichtlich ein hohes Risiko für die Rechte und Freiheiten der betroffenen natürlichen Personen besteht,</w:t>
      </w:r>
    </w:p>
    <w:p w14:paraId="2055E379" w14:textId="77777777" w:rsidR="0001469B" w:rsidRDefault="0001469B" w:rsidP="0001469B">
      <w:pPr>
        <w:pStyle w:val="Listenabsatz"/>
        <w:numPr>
          <w:ilvl w:val="0"/>
          <w:numId w:val="21"/>
        </w:numPr>
        <w:overflowPunct w:val="0"/>
        <w:autoSpaceDE w:val="0"/>
        <w:autoSpaceDN w:val="0"/>
        <w:adjustRightInd w:val="0"/>
        <w:spacing w:before="0" w:beforeAutospacing="0" w:after="0" w:line="240" w:lineRule="auto"/>
        <w:contextualSpacing/>
        <w:textAlignment w:val="baseline"/>
        <w:rPr>
          <w:i/>
          <w:color w:val="0070C0"/>
        </w:rPr>
      </w:pPr>
      <w:r w:rsidRPr="00EC5742">
        <w:rPr>
          <w:i/>
          <w:color w:val="0070C0"/>
        </w:rPr>
        <w:t>eine systematische und umfassende Bewertung persönlicher Aspekte natürlicher Personen (</w:t>
      </w:r>
      <w:proofErr w:type="spellStart"/>
      <w:r w:rsidRPr="00EC5742">
        <w:rPr>
          <w:i/>
          <w:color w:val="0070C0"/>
        </w:rPr>
        <w:t>Profiling</w:t>
      </w:r>
      <w:proofErr w:type="spellEnd"/>
      <w:r w:rsidRPr="00EC5742">
        <w:rPr>
          <w:i/>
          <w:color w:val="0070C0"/>
        </w:rPr>
        <w:t>) durchgeführt wird, die als Grundlage für Entscheidungen herangezogen werden (z.B. Frage der Kreditvergabe),</w:t>
      </w:r>
    </w:p>
    <w:p w14:paraId="1A046B28" w14:textId="77777777" w:rsidR="0001469B" w:rsidRDefault="0001469B" w:rsidP="0001469B">
      <w:pPr>
        <w:pStyle w:val="Listenabsatz"/>
        <w:numPr>
          <w:ilvl w:val="0"/>
          <w:numId w:val="21"/>
        </w:numPr>
        <w:overflowPunct w:val="0"/>
        <w:autoSpaceDE w:val="0"/>
        <w:autoSpaceDN w:val="0"/>
        <w:adjustRightInd w:val="0"/>
        <w:spacing w:before="0" w:beforeAutospacing="0" w:after="0" w:line="240" w:lineRule="auto"/>
        <w:contextualSpacing/>
        <w:textAlignment w:val="baseline"/>
        <w:rPr>
          <w:i/>
          <w:color w:val="0070C0"/>
        </w:rPr>
      </w:pPr>
      <w:r w:rsidRPr="00EC5742">
        <w:rPr>
          <w:i/>
          <w:color w:val="0070C0"/>
        </w:rPr>
        <w:t>in umfangreicher Art und Weise sensible oder strafrechtlich relevante Daten verarbeitet werden,</w:t>
      </w:r>
    </w:p>
    <w:p w14:paraId="368F9AF9" w14:textId="77777777" w:rsidR="0001469B" w:rsidRDefault="0001469B" w:rsidP="0001469B">
      <w:pPr>
        <w:pStyle w:val="Listenabsatz"/>
        <w:numPr>
          <w:ilvl w:val="0"/>
          <w:numId w:val="21"/>
        </w:numPr>
        <w:overflowPunct w:val="0"/>
        <w:autoSpaceDE w:val="0"/>
        <w:autoSpaceDN w:val="0"/>
        <w:adjustRightInd w:val="0"/>
        <w:spacing w:before="0" w:beforeAutospacing="0" w:after="0" w:line="240" w:lineRule="auto"/>
        <w:contextualSpacing/>
        <w:textAlignment w:val="baseline"/>
        <w:rPr>
          <w:i/>
          <w:color w:val="0070C0"/>
        </w:rPr>
      </w:pPr>
      <w:r w:rsidRPr="00EC5742">
        <w:rPr>
          <w:i/>
          <w:color w:val="0070C0"/>
        </w:rPr>
        <w:t>bei der Datenverarbeitung eine umfangreiche systematische Überwachung öffentlich zugänglicher Bereiche (</w:t>
      </w:r>
      <w:proofErr w:type="spellStart"/>
      <w:r w:rsidRPr="00EC5742">
        <w:rPr>
          <w:i/>
          <w:color w:val="0070C0"/>
        </w:rPr>
        <w:t>zB</w:t>
      </w:r>
      <w:proofErr w:type="spellEnd"/>
      <w:r w:rsidRPr="00EC5742">
        <w:rPr>
          <w:i/>
          <w:color w:val="0070C0"/>
        </w:rPr>
        <w:t xml:space="preserve"> Videoüberwachung) erfolgt,</w:t>
      </w:r>
    </w:p>
    <w:p w14:paraId="3E391A33" w14:textId="77777777" w:rsidR="0001469B" w:rsidRPr="00EC5742" w:rsidRDefault="0001469B" w:rsidP="0001469B">
      <w:pPr>
        <w:pStyle w:val="Listenabsatz"/>
        <w:numPr>
          <w:ilvl w:val="0"/>
          <w:numId w:val="21"/>
        </w:numPr>
        <w:overflowPunct w:val="0"/>
        <w:autoSpaceDE w:val="0"/>
        <w:autoSpaceDN w:val="0"/>
        <w:adjustRightInd w:val="0"/>
        <w:spacing w:before="0" w:beforeAutospacing="0" w:after="0" w:line="240" w:lineRule="auto"/>
        <w:contextualSpacing/>
        <w:textAlignment w:val="baseline"/>
        <w:rPr>
          <w:i/>
          <w:color w:val="0070C0"/>
        </w:rPr>
      </w:pPr>
      <w:r w:rsidRPr="00EC5742">
        <w:rPr>
          <w:i/>
          <w:color w:val="0070C0"/>
        </w:rPr>
        <w:t>für diese Art der Datenverarbeitung von der Datenschutzbehörde eine Folgenabschätzung vorgeschrieben ist (Anm.: Solche „</w:t>
      </w:r>
      <w:proofErr w:type="spellStart"/>
      <w:r w:rsidRPr="00EC5742">
        <w:rPr>
          <w:i/>
          <w:color w:val="0070C0"/>
        </w:rPr>
        <w:t>black</w:t>
      </w:r>
      <w:proofErr w:type="spellEnd"/>
      <w:r w:rsidRPr="00EC5742">
        <w:rPr>
          <w:i/>
          <w:color w:val="0070C0"/>
        </w:rPr>
        <w:t>-</w:t>
      </w:r>
      <w:proofErr w:type="spellStart"/>
      <w:r w:rsidRPr="00EC5742">
        <w:rPr>
          <w:i/>
          <w:color w:val="0070C0"/>
        </w:rPr>
        <w:t>white</w:t>
      </w:r>
      <w:proofErr w:type="spellEnd"/>
      <w:r w:rsidRPr="00EC5742">
        <w:rPr>
          <w:i/>
          <w:color w:val="0070C0"/>
        </w:rPr>
        <w:t>-Listen“ gibt es dzt. noch nicht! Stand März 2018).</w:t>
      </w:r>
    </w:p>
    <w:p w14:paraId="2FAEE4E7" w14:textId="77777777" w:rsidR="0001469B" w:rsidRDefault="0001469B" w:rsidP="0001469B">
      <w:pPr>
        <w:rPr>
          <w:i/>
          <w:color w:val="0070C0"/>
        </w:rPr>
      </w:pPr>
      <w:r>
        <w:rPr>
          <w:i/>
          <w:color w:val="0070C0"/>
        </w:rPr>
        <w:t xml:space="preserve">In der Regel ist das für einen Installationsbetrieb nicht der Fall. Sollte das für euch dennoch zutreffen, findet Ihr Infos zur Folgeabschätzung unter </w:t>
      </w:r>
      <w:hyperlink r:id="rId8" w:history="1">
        <w:r w:rsidRPr="00EA796A">
          <w:rPr>
            <w:rStyle w:val="Hyperlink"/>
            <w:i/>
          </w:rPr>
          <w:t>https://www.wko.at/service/wirtschaftsrecht-gewerberecht/EU-Datenschutz-Grundverordnung:-Ablaufplan-Datenschutz-Fo.html</w:t>
        </w:r>
      </w:hyperlink>
    </w:p>
    <w:p w14:paraId="63904B9B" w14:textId="77777777" w:rsidR="0001469B" w:rsidRDefault="0001469B" w:rsidP="0001469B">
      <w:pPr>
        <w:rPr>
          <w:i/>
          <w:color w:val="0070C0"/>
        </w:rPr>
      </w:pPr>
    </w:p>
    <w:p w14:paraId="31B16369" w14:textId="77777777" w:rsidR="0001469B" w:rsidRPr="00366AC0" w:rsidRDefault="0001469B" w:rsidP="0001469B">
      <w:pPr>
        <w:spacing w:after="120"/>
        <w:rPr>
          <w:i/>
          <w:color w:val="0070C0"/>
        </w:rPr>
      </w:pPr>
      <w:r w:rsidRPr="00366AC0">
        <w:rPr>
          <w:i/>
          <w:color w:val="0070C0"/>
        </w:rPr>
        <w:t>Hier der Beispieltext, wenn keine Folgenabschätzung nötig ist:</w:t>
      </w:r>
    </w:p>
    <w:p w14:paraId="7D3F6E69" w14:textId="533554A4" w:rsidR="0001469B" w:rsidRPr="00157E82" w:rsidRDefault="0001469B" w:rsidP="0001469B">
      <w:pPr>
        <w:jc w:val="both"/>
        <w:rPr>
          <w:highlight w:val="lightGray"/>
        </w:rPr>
      </w:pPr>
      <w:r w:rsidRPr="00157E82">
        <w:rPr>
          <w:highlight w:val="lightGray"/>
        </w:rPr>
        <w:lastRenderedPageBreak/>
        <w:t xml:space="preserve">Die Verantwortliche hat sich bei der Beurteilung des Gesamtrisikos für die Rechte bzw. Freiheiten Betroffener einer Tabelle/Matrix („Qualitative Risikobewertung“, siehe Anhang </w:t>
      </w:r>
      <w:r w:rsidR="00F505A7">
        <w:rPr>
          <w:highlight w:val="lightGray"/>
        </w:rPr>
        <w:t>1)</w:t>
      </w:r>
      <w:r w:rsidRPr="00157E82">
        <w:rPr>
          <w:highlight w:val="lightGray"/>
        </w:rPr>
        <w:t xml:space="preserve"> bedient.</w:t>
      </w:r>
      <w:r w:rsidRPr="00157E82">
        <w:rPr>
          <w:noProof/>
          <w:highlight w:val="lightGray"/>
          <w:lang w:val="de-AT" w:eastAsia="de-AT"/>
        </w:rPr>
        <w:t xml:space="preserve"> </w:t>
      </w:r>
      <w:r w:rsidRPr="00157E82">
        <w:rPr>
          <w:highlight w:val="lightGray"/>
        </w:rPr>
        <w:t>Mit Hilfe dieser Matrix wird das Gesamtrisiko unter 2 Gesichtspunkten beurteilt:</w:t>
      </w:r>
    </w:p>
    <w:p w14:paraId="057BA5FD" w14:textId="77777777" w:rsidR="0001469B" w:rsidRPr="00157E82" w:rsidRDefault="0001469B" w:rsidP="0001469B">
      <w:pPr>
        <w:pStyle w:val="Listenabsatz"/>
        <w:numPr>
          <w:ilvl w:val="0"/>
          <w:numId w:val="20"/>
        </w:numPr>
        <w:overflowPunct w:val="0"/>
        <w:autoSpaceDE w:val="0"/>
        <w:autoSpaceDN w:val="0"/>
        <w:adjustRightInd w:val="0"/>
        <w:spacing w:before="0" w:beforeAutospacing="0" w:after="0" w:line="240" w:lineRule="auto"/>
        <w:ind w:left="284" w:hanging="284"/>
        <w:contextualSpacing/>
        <w:jc w:val="both"/>
        <w:textAlignment w:val="baseline"/>
        <w:rPr>
          <w:highlight w:val="lightGray"/>
        </w:rPr>
      </w:pPr>
      <w:r w:rsidRPr="00157E82">
        <w:rPr>
          <w:highlight w:val="lightGray"/>
        </w:rPr>
        <w:t xml:space="preserve">Wie hoch ist die Wahrscheinlichkeit eines Datenverlusts/-missbrauchs bei der Verantwortlichen? </w:t>
      </w:r>
    </w:p>
    <w:p w14:paraId="739B877D" w14:textId="77777777" w:rsidR="0001469B" w:rsidRPr="00157E82" w:rsidRDefault="0001469B" w:rsidP="0001469B">
      <w:pPr>
        <w:pStyle w:val="Listenabsatz"/>
        <w:numPr>
          <w:ilvl w:val="0"/>
          <w:numId w:val="20"/>
        </w:numPr>
        <w:overflowPunct w:val="0"/>
        <w:autoSpaceDE w:val="0"/>
        <w:autoSpaceDN w:val="0"/>
        <w:adjustRightInd w:val="0"/>
        <w:spacing w:before="0" w:beforeAutospacing="0" w:after="0" w:line="240" w:lineRule="auto"/>
        <w:ind w:left="284" w:hanging="284"/>
        <w:contextualSpacing/>
        <w:jc w:val="both"/>
        <w:textAlignment w:val="baseline"/>
        <w:rPr>
          <w:highlight w:val="lightGray"/>
        </w:rPr>
      </w:pPr>
      <w:r w:rsidRPr="00157E82">
        <w:rPr>
          <w:highlight w:val="lightGray"/>
        </w:rPr>
        <w:t>Wie hoch ist der Schaden beim Betroffenen, der durch einen Datenverlust/-missbrauch entstehen kann?</w:t>
      </w:r>
    </w:p>
    <w:p w14:paraId="30A9C989" w14:textId="50C8D0BF" w:rsidR="0001469B" w:rsidRPr="00157E82" w:rsidRDefault="0001469B" w:rsidP="0001469B">
      <w:pPr>
        <w:spacing w:after="120"/>
        <w:jc w:val="both"/>
        <w:rPr>
          <w:highlight w:val="lightGray"/>
        </w:rPr>
      </w:pPr>
      <w:r w:rsidRPr="00157E82">
        <w:rPr>
          <w:highlight w:val="lightGray"/>
        </w:rPr>
        <w:t>Im Rahmen der durchgeführten Risikoanalyse (siehe Anhang</w:t>
      </w:r>
      <w:r w:rsidR="00157E82" w:rsidRPr="00157E82">
        <w:rPr>
          <w:highlight w:val="lightGray"/>
        </w:rPr>
        <w:t xml:space="preserve"> 1</w:t>
      </w:r>
      <w:r w:rsidRPr="00157E82">
        <w:rPr>
          <w:highlight w:val="lightGray"/>
        </w:rPr>
        <w:t>) hat sich folgendes gezeigt:</w:t>
      </w:r>
    </w:p>
    <w:p w14:paraId="7CA561CF" w14:textId="77777777" w:rsidR="0001469B" w:rsidRPr="00157E82" w:rsidRDefault="0001469B" w:rsidP="0001469B">
      <w:pPr>
        <w:pStyle w:val="Listenabsatz"/>
        <w:numPr>
          <w:ilvl w:val="0"/>
          <w:numId w:val="19"/>
        </w:numPr>
        <w:overflowPunct w:val="0"/>
        <w:autoSpaceDE w:val="0"/>
        <w:autoSpaceDN w:val="0"/>
        <w:adjustRightInd w:val="0"/>
        <w:spacing w:before="0" w:beforeAutospacing="0" w:after="0" w:line="240" w:lineRule="auto"/>
        <w:contextualSpacing/>
        <w:jc w:val="both"/>
        <w:textAlignment w:val="baseline"/>
        <w:rPr>
          <w:highlight w:val="lightGray"/>
        </w:rPr>
      </w:pPr>
      <w:r w:rsidRPr="00157E82">
        <w:rPr>
          <w:highlight w:val="lightGray"/>
        </w:rPr>
        <w:t>Bei der Datenverarbeitung kommen keine neuen (unsicheren) Technologien zum Einsatz.</w:t>
      </w:r>
    </w:p>
    <w:p w14:paraId="6FA6489E" w14:textId="77777777" w:rsidR="0001469B" w:rsidRPr="00157E82" w:rsidRDefault="0001469B" w:rsidP="0001469B">
      <w:pPr>
        <w:pStyle w:val="Listenabsatz"/>
        <w:numPr>
          <w:ilvl w:val="0"/>
          <w:numId w:val="19"/>
        </w:numPr>
        <w:overflowPunct w:val="0"/>
        <w:autoSpaceDE w:val="0"/>
        <w:autoSpaceDN w:val="0"/>
        <w:adjustRightInd w:val="0"/>
        <w:spacing w:before="0" w:beforeAutospacing="0" w:after="0" w:line="240" w:lineRule="auto"/>
        <w:contextualSpacing/>
        <w:jc w:val="both"/>
        <w:textAlignment w:val="baseline"/>
        <w:rPr>
          <w:highlight w:val="lightGray"/>
        </w:rPr>
      </w:pPr>
      <w:r w:rsidRPr="00157E82">
        <w:rPr>
          <w:highlight w:val="lightGray"/>
        </w:rPr>
        <w:t>Die gesetzten technisch-organisatorischen Maßnahmen der Verantwortlichen (siehe Pkt. 4) lassen den Schluss zu, dass die Wahrscheinlichkeit eines Datenverlusts/-missbrauchs im Unternehmen generell als „niedrig“ eingestuft werden kann.</w:t>
      </w:r>
    </w:p>
    <w:p w14:paraId="593CD081" w14:textId="77777777" w:rsidR="0001469B" w:rsidRPr="00366AC0" w:rsidRDefault="0001469B" w:rsidP="0001469B">
      <w:pPr>
        <w:pStyle w:val="Listenabsatz"/>
        <w:numPr>
          <w:ilvl w:val="0"/>
          <w:numId w:val="19"/>
        </w:numPr>
        <w:overflowPunct w:val="0"/>
        <w:autoSpaceDE w:val="0"/>
        <w:autoSpaceDN w:val="0"/>
        <w:adjustRightInd w:val="0"/>
        <w:spacing w:before="0" w:beforeAutospacing="0" w:after="0" w:line="240" w:lineRule="auto"/>
        <w:contextualSpacing/>
        <w:jc w:val="both"/>
        <w:textAlignment w:val="baseline"/>
      </w:pPr>
      <w:r w:rsidRPr="00157E82">
        <w:rPr>
          <w:highlight w:val="lightGray"/>
        </w:rPr>
        <w:t>Der Schaden, der den Betroffenen durch den Verlust/Missbrauch von Daten entstehen kann, wird lediglich bei einigen Datensätzen als „mittel“ beurteilt. Dies insbesondere auch deshalb, weil im Unternehmen (mit Ausnahme der Mitarbeiter-SV-Nummer; Rechtsgrundlage = Gesetz) keine sensiblen oder strafrechtlich relevanten Daten erhoben werden.</w:t>
      </w:r>
      <w:r w:rsidRPr="00366AC0">
        <w:br/>
      </w:r>
      <w:r w:rsidRPr="00586F88">
        <w:rPr>
          <w:i/>
          <w:color w:val="0070C0"/>
        </w:rPr>
        <w:t>(</w:t>
      </w:r>
      <w:proofErr w:type="spellStart"/>
      <w:r w:rsidRPr="00586F88">
        <w:rPr>
          <w:i/>
          <w:color w:val="0070C0"/>
        </w:rPr>
        <w:t>zB</w:t>
      </w:r>
      <w:proofErr w:type="spellEnd"/>
      <w:r w:rsidRPr="00586F88">
        <w:rPr>
          <w:i/>
          <w:color w:val="0070C0"/>
        </w:rPr>
        <w:t>. Verlust der Kontonummer des Kunden – Zugriff auf sein Konto ist aber nur mit Hilfe von Karte, PIN bzw. mit Unterschrift möglich; Verlust von Kontaktdaten führt allenfalls zu unerwünschten Newslettern, Werbesendungen etc.</w:t>
      </w:r>
      <w:r w:rsidRPr="00586F88">
        <w:rPr>
          <w:color w:val="0070C0"/>
        </w:rPr>
        <w:t>)</w:t>
      </w:r>
    </w:p>
    <w:p w14:paraId="37DB656C" w14:textId="657FB417" w:rsidR="0001469B" w:rsidRPr="00157E82" w:rsidRDefault="0001469B" w:rsidP="0001469B">
      <w:pPr>
        <w:jc w:val="both"/>
        <w:rPr>
          <w:highlight w:val="lightGray"/>
        </w:rPr>
      </w:pPr>
      <w:r w:rsidRPr="00157E82">
        <w:rPr>
          <w:highlight w:val="lightGray"/>
        </w:rPr>
        <w:t>Insgesamt gesehen lässt sich also festhalten, dass Art, Umfang, Umstände und Zweck der Datenverarbeitung voraussichtlich kein hohes Risiko für die Rechte und Freiheiten der betroffenen natürlichen Personen bedeuten. Diese Faktoren haben die Verantwortliche dazu bewogen, auf die Erarbeitung einer umfangreichen Datenschutz-Folgenabschätzung zu verzichten.</w:t>
      </w:r>
    </w:p>
    <w:p w14:paraId="1A37D699" w14:textId="7EC0307D" w:rsidR="003B6612" w:rsidRPr="00EC5FDB" w:rsidRDefault="003B6612" w:rsidP="003B6612">
      <w:pPr>
        <w:pStyle w:val="berschrift2"/>
      </w:pPr>
      <w:r w:rsidRPr="00EC5FDB">
        <w:t>Kategorien der betroffenen Personen</w:t>
      </w:r>
    </w:p>
    <w:p w14:paraId="6B3066FF" w14:textId="0C7D3E29" w:rsidR="003B6612" w:rsidRPr="00767058" w:rsidRDefault="003B6612" w:rsidP="0034244C">
      <w:pPr>
        <w:rPr>
          <w:i/>
          <w:color w:val="0070C0"/>
        </w:rPr>
      </w:pPr>
      <w:r>
        <w:rPr>
          <w:i/>
          <w:color w:val="0070C0"/>
        </w:rPr>
        <w:t>Bitte anführen, welche natürlichen Personen von der Datenverarbeitung im Unternehmen betroffen sind</w:t>
      </w:r>
      <w:r w:rsidRPr="00767058">
        <w:rPr>
          <w:i/>
          <w:color w:val="0070C0"/>
        </w:rPr>
        <w:t>!</w:t>
      </w:r>
      <w:r>
        <w:rPr>
          <w:i/>
          <w:color w:val="0070C0"/>
        </w:rPr>
        <w:t xml:space="preserve"> Für jede Kategorie wird im Anhang 1 eine eigene Tabelle erstellt. Die hier angeführten Kategorien sind für einen durchschnittlichen Installationsbetrieb üblich und ausreichend</w:t>
      </w:r>
    </w:p>
    <w:p w14:paraId="1418350E" w14:textId="20839E98" w:rsidR="000E14EA" w:rsidRDefault="000E14EA" w:rsidP="003B6612">
      <w:pPr>
        <w:spacing w:after="60"/>
        <w:ind w:left="567" w:hanging="567"/>
      </w:pPr>
      <w:r>
        <w:t>Die personenbezogenen Daten betreffen folgende Personenkategorien:</w:t>
      </w:r>
    </w:p>
    <w:p w14:paraId="15561B10" w14:textId="0D01AB60" w:rsidR="003B6612" w:rsidRPr="003B6612" w:rsidRDefault="003B6612" w:rsidP="000E14EA">
      <w:pPr>
        <w:spacing w:after="60"/>
        <w:ind w:left="1134" w:hanging="567"/>
      </w:pPr>
      <w:r w:rsidRPr="003B6612">
        <w:t>a)</w:t>
      </w:r>
      <w:r w:rsidRPr="003B6612">
        <w:tab/>
        <w:t>Kunden und deren Kontaktpersonen</w:t>
      </w:r>
    </w:p>
    <w:p w14:paraId="23590463" w14:textId="77777777" w:rsidR="003B6612" w:rsidRPr="003B6612" w:rsidRDefault="003B6612" w:rsidP="000E14EA">
      <w:pPr>
        <w:spacing w:after="60"/>
        <w:ind w:left="1134" w:hanging="567"/>
      </w:pPr>
      <w:r w:rsidRPr="003B6612">
        <w:t>b)</w:t>
      </w:r>
      <w:r w:rsidRPr="003B6612">
        <w:tab/>
        <w:t>Mitarbeiter (kurz- und langfristige MA)</w:t>
      </w:r>
    </w:p>
    <w:p w14:paraId="290A200F" w14:textId="77777777" w:rsidR="003B6612" w:rsidRPr="003B6612" w:rsidRDefault="003B6612" w:rsidP="000E14EA">
      <w:pPr>
        <w:spacing w:after="60"/>
        <w:ind w:left="1134" w:hanging="567"/>
      </w:pPr>
      <w:r w:rsidRPr="003B6612">
        <w:t>c)</w:t>
      </w:r>
      <w:r w:rsidRPr="003B6612">
        <w:tab/>
        <w:t>Lieferanten und Geschäftspartner und deren Kontaktpersonen</w:t>
      </w:r>
    </w:p>
    <w:p w14:paraId="76B38141" w14:textId="59EC8C7F" w:rsidR="001B72ED" w:rsidRDefault="003B6612" w:rsidP="000E14EA">
      <w:pPr>
        <w:spacing w:after="60"/>
        <w:ind w:left="1134" w:hanging="567"/>
        <w:rPr>
          <w:highlight w:val="lightGray"/>
        </w:rPr>
      </w:pPr>
      <w:r w:rsidRPr="00625B2C">
        <w:rPr>
          <w:highlight w:val="lightGray"/>
        </w:rPr>
        <w:t>d)</w:t>
      </w:r>
      <w:r w:rsidRPr="00625B2C">
        <w:rPr>
          <w:highlight w:val="lightGray"/>
        </w:rPr>
        <w:tab/>
        <w:t>weitere</w:t>
      </w:r>
    </w:p>
    <w:p w14:paraId="62D6D1D4" w14:textId="4EB966AB" w:rsidR="000E14EA" w:rsidRDefault="000E14EA" w:rsidP="000E14EA">
      <w:r>
        <w:t>Für jede Personenkategorie werden im Anhang 1 Datenkategorien, Verarbeitung</w:t>
      </w:r>
      <w:bookmarkStart w:id="1" w:name="_GoBack"/>
      <w:bookmarkEnd w:id="1"/>
      <w:r>
        <w:t>szweck, Risikoanalysen und Datenempfänger aufgelistet.</w:t>
      </w:r>
    </w:p>
    <w:p w14:paraId="024F572E" w14:textId="5F7FBB7A" w:rsidR="003B6612" w:rsidRPr="00C32A91" w:rsidRDefault="003B6612" w:rsidP="003B6612">
      <w:pPr>
        <w:pStyle w:val="berschrift2"/>
      </w:pPr>
      <w:r w:rsidRPr="00C32A91">
        <w:t>Rechtsgrundlagen</w:t>
      </w:r>
    </w:p>
    <w:p w14:paraId="38D03403" w14:textId="77777777" w:rsidR="003B6612" w:rsidRPr="00767058" w:rsidRDefault="003B6612" w:rsidP="003B6612">
      <w:pPr>
        <w:rPr>
          <w:i/>
          <w:color w:val="0070C0"/>
        </w:rPr>
      </w:pPr>
      <w:r w:rsidRPr="00767058">
        <w:rPr>
          <w:i/>
          <w:color w:val="0070C0"/>
        </w:rPr>
        <w:t>(</w:t>
      </w:r>
      <w:r>
        <w:rPr>
          <w:i/>
          <w:color w:val="0070C0"/>
        </w:rPr>
        <w:t>Bitte anführen, auf welcher Rechtsgrundlage Daten im Unternehmen erhoben werden</w:t>
      </w:r>
      <w:r w:rsidRPr="00767058">
        <w:rPr>
          <w:i/>
          <w:color w:val="0070C0"/>
        </w:rPr>
        <w:t>!</w:t>
      </w:r>
      <w:r>
        <w:rPr>
          <w:i/>
          <w:color w:val="0070C0"/>
        </w:rPr>
        <w:t xml:space="preserve"> Gegebenenfalls ergänzen bzw. abändern.</w:t>
      </w:r>
      <w:r w:rsidRPr="00767058">
        <w:rPr>
          <w:i/>
          <w:color w:val="0070C0"/>
        </w:rPr>
        <w:t>)</w:t>
      </w:r>
    </w:p>
    <w:p w14:paraId="04EDD15E" w14:textId="1302357D" w:rsidR="003B6612" w:rsidRPr="003B6612" w:rsidRDefault="003B6612" w:rsidP="003B6612">
      <w:pPr>
        <w:spacing w:after="120"/>
      </w:pPr>
      <w:r w:rsidRPr="003B6612">
        <w:t>Die Datenverarbeitung erfolgt</w:t>
      </w:r>
    </w:p>
    <w:p w14:paraId="3285A611" w14:textId="77777777" w:rsidR="003B6612" w:rsidRPr="00157E82" w:rsidRDefault="003B6612" w:rsidP="003B6612">
      <w:pPr>
        <w:pStyle w:val="Listenabsatz"/>
        <w:numPr>
          <w:ilvl w:val="0"/>
          <w:numId w:val="17"/>
        </w:numPr>
      </w:pPr>
      <w:r w:rsidRPr="003B6612">
        <w:t>gem. Art 6 Abs 1 </w:t>
      </w:r>
      <w:proofErr w:type="spellStart"/>
      <w:r w:rsidRPr="003B6612">
        <w:t>lit</w:t>
      </w:r>
      <w:proofErr w:type="spellEnd"/>
      <w:r w:rsidRPr="003B6612">
        <w:t xml:space="preserve"> b </w:t>
      </w:r>
      <w:proofErr w:type="spellStart"/>
      <w:r w:rsidRPr="003B6612">
        <w:t>DSGVO</w:t>
      </w:r>
      <w:proofErr w:type="spellEnd"/>
      <w:r w:rsidRPr="003B6612">
        <w:t xml:space="preserve"> für </w:t>
      </w:r>
      <w:r w:rsidRPr="00157E82">
        <w:t xml:space="preserve">die Erfüllung des jeweils abgeschlossenen Vertrages (Kooperationsvertrag, Arbeitsvertrag, Auftragsverarbeiter-Vertrag, </w:t>
      </w:r>
      <w:proofErr w:type="spellStart"/>
      <w:r w:rsidRPr="00157E82">
        <w:t>odgl</w:t>
      </w:r>
      <w:proofErr w:type="spellEnd"/>
      <w:r w:rsidRPr="00157E82">
        <w:t>.) oder</w:t>
      </w:r>
    </w:p>
    <w:p w14:paraId="4C40A661" w14:textId="77777777" w:rsidR="003B6612" w:rsidRPr="00157E82" w:rsidRDefault="003B6612" w:rsidP="003B6612">
      <w:pPr>
        <w:pStyle w:val="Listenabsatz"/>
        <w:numPr>
          <w:ilvl w:val="0"/>
          <w:numId w:val="17"/>
        </w:numPr>
      </w:pPr>
      <w:r w:rsidRPr="00157E82">
        <w:lastRenderedPageBreak/>
        <w:t xml:space="preserve">gem. Art 6 Abs 1 </w:t>
      </w:r>
      <w:proofErr w:type="spellStart"/>
      <w:r w:rsidRPr="00157E82">
        <w:t>lit</w:t>
      </w:r>
      <w:proofErr w:type="spellEnd"/>
      <w:r w:rsidRPr="00157E82">
        <w:t xml:space="preserve"> c </w:t>
      </w:r>
      <w:proofErr w:type="spellStart"/>
      <w:r w:rsidRPr="00157E82">
        <w:t>DSGVO</w:t>
      </w:r>
      <w:proofErr w:type="spellEnd"/>
      <w:r w:rsidRPr="00157E82">
        <w:t xml:space="preserve"> zur Erfüllung einer rechtlichen Verpflichtung gem. § 132 BAO (Aufbewahrungsfrist 7 Jahre); § 190 </w:t>
      </w:r>
      <w:proofErr w:type="spellStart"/>
      <w:r w:rsidRPr="00157E82">
        <w:t>UGB</w:t>
      </w:r>
      <w:proofErr w:type="spellEnd"/>
      <w:r w:rsidRPr="00157E82">
        <w:t xml:space="preserve"> (Buchführungspflicht); § 212 </w:t>
      </w:r>
      <w:proofErr w:type="spellStart"/>
      <w:r w:rsidRPr="00157E82">
        <w:t>UGB</w:t>
      </w:r>
      <w:proofErr w:type="spellEnd"/>
      <w:r w:rsidRPr="00157E82">
        <w:t xml:space="preserve"> (Aufbewahrungs-pflicht) oder</w:t>
      </w:r>
    </w:p>
    <w:p w14:paraId="673BA6A9" w14:textId="4452CBED" w:rsidR="003B6612" w:rsidRDefault="003B6612" w:rsidP="003B6612">
      <w:pPr>
        <w:pStyle w:val="Listenabsatz"/>
        <w:numPr>
          <w:ilvl w:val="0"/>
          <w:numId w:val="17"/>
        </w:numPr>
      </w:pPr>
      <w:r w:rsidRPr="00157E82">
        <w:t>auf Basis von Zustimmungserklärungen betroffener Personen.</w:t>
      </w:r>
    </w:p>
    <w:p w14:paraId="376627BA" w14:textId="754F8F71" w:rsidR="006309B6" w:rsidRPr="006309B6" w:rsidRDefault="006309B6" w:rsidP="003B6612">
      <w:pPr>
        <w:pStyle w:val="Listenabsatz"/>
        <w:numPr>
          <w:ilvl w:val="0"/>
          <w:numId w:val="17"/>
        </w:numPr>
        <w:rPr>
          <w:highlight w:val="lightGray"/>
        </w:rPr>
      </w:pPr>
      <w:r w:rsidRPr="006309B6">
        <w:rPr>
          <w:highlight w:val="lightGray"/>
        </w:rPr>
        <w:t>weitere</w:t>
      </w:r>
    </w:p>
    <w:p w14:paraId="26139CCE" w14:textId="457DF101" w:rsidR="003B6612" w:rsidRPr="003B6612" w:rsidRDefault="003B6612" w:rsidP="003B6612">
      <w:pPr>
        <w:pStyle w:val="berschrift2"/>
      </w:pPr>
      <w:r w:rsidRPr="003B6612">
        <w:t>Kategorien der verarbeiteten Daten und mögliche Übermittlung an Empfänger</w:t>
      </w:r>
    </w:p>
    <w:p w14:paraId="59735EE7" w14:textId="571D35F2" w:rsidR="003B6612" w:rsidRDefault="003B6612" w:rsidP="003B6612">
      <w:r>
        <w:t>Es wird auf Anhang 1 verwiesen - die Kategorien der verarbeiteten Daten werden dort für jede Personenkategorie aufgelistet.</w:t>
      </w:r>
    </w:p>
    <w:p w14:paraId="6658C108" w14:textId="43592174" w:rsidR="006115B1" w:rsidRDefault="003B6612" w:rsidP="006115B1">
      <w:pPr>
        <w:rPr>
          <w:i/>
          <w:color w:val="0070C0"/>
        </w:rPr>
      </w:pPr>
      <w:r w:rsidRPr="00157E82">
        <w:rPr>
          <w:highlight w:val="lightGray"/>
        </w:rPr>
        <w:t xml:space="preserve">Die dargestellten Datenkategorien werden ausschließlich an Empfänger in der EU bzw. EWR </w:t>
      </w:r>
      <w:r w:rsidR="006115B1" w:rsidRPr="00157E82">
        <w:rPr>
          <w:highlight w:val="lightGray"/>
        </w:rPr>
        <w:t xml:space="preserve">oder an Drittstaaten mit angemessenem Datenschutz (gemäß Datenschutzangemessenheits-Verordnung) </w:t>
      </w:r>
      <w:r w:rsidRPr="00157E82">
        <w:rPr>
          <w:highlight w:val="lightGray"/>
        </w:rPr>
        <w:t>übermittelt.</w:t>
      </w:r>
      <w:r w:rsidR="006115B1">
        <w:t xml:space="preserve"> </w:t>
      </w:r>
      <w:r w:rsidR="006115B1" w:rsidRPr="00767058">
        <w:rPr>
          <w:i/>
          <w:color w:val="0070C0"/>
        </w:rPr>
        <w:t>(</w:t>
      </w:r>
      <w:r w:rsidR="006115B1">
        <w:rPr>
          <w:i/>
          <w:color w:val="0070C0"/>
        </w:rPr>
        <w:t xml:space="preserve">Wenn eine Datenübertragung an ein anderes Land erfolgt, sollte Kontakt mit </w:t>
      </w:r>
      <w:proofErr w:type="spellStart"/>
      <w:r w:rsidR="006115B1">
        <w:rPr>
          <w:i/>
          <w:color w:val="0070C0"/>
        </w:rPr>
        <w:t>HSH</w:t>
      </w:r>
      <w:proofErr w:type="spellEnd"/>
      <w:r w:rsidR="006115B1">
        <w:rPr>
          <w:i/>
          <w:color w:val="0070C0"/>
        </w:rPr>
        <w:t xml:space="preserve"> aufgenommen werden. Wir werden diesen Fall mit unserem Datenschutzexperten prüfen. Eine Auflistung der „Drittstaaten mit angemessenem Datenschutz“ findet ihr unter </w:t>
      </w:r>
      <w:hyperlink r:id="rId9" w:history="1">
        <w:r w:rsidR="00366AC0" w:rsidRPr="002A58AC">
          <w:rPr>
            <w:rStyle w:val="Hyperlink"/>
            <w:i/>
          </w:rPr>
          <w:t>https://www.wko.at/service/wirtschaftsrecht-gewerberecht/Datenverkehr_mit_dem_Ausland.html</w:t>
        </w:r>
      </w:hyperlink>
      <w:r w:rsidR="005940B2">
        <w:rPr>
          <w:i/>
          <w:color w:val="0070C0"/>
        </w:rPr>
        <w:t>)</w:t>
      </w:r>
    </w:p>
    <w:p w14:paraId="25EF8D9E" w14:textId="4211A80C" w:rsidR="005940B2" w:rsidRDefault="005940B2" w:rsidP="005940B2">
      <w:pPr>
        <w:pStyle w:val="berschrift2"/>
      </w:pPr>
      <w:r>
        <w:t>Löschungs- und Aufbewahrungsfristen</w:t>
      </w:r>
    </w:p>
    <w:p w14:paraId="3A68A715" w14:textId="0BAA53B9" w:rsidR="005940B2" w:rsidRPr="005940B2" w:rsidRDefault="00366AC0" w:rsidP="005940B2">
      <w:r w:rsidRPr="00157E82">
        <w:rPr>
          <w:highlight w:val="lightGray"/>
        </w:rPr>
        <w:t xml:space="preserve">Einmal jährlich wird geprüft, welche personenbezogenen Daten gemäß Löschungsfrist zu löschen sind. </w:t>
      </w:r>
      <w:r w:rsidR="005940B2" w:rsidRPr="00157E82">
        <w:rPr>
          <w:highlight w:val="lightGray"/>
        </w:rPr>
        <w:t>Für die Speicherung der personenbezogenen Daten gelten folgende Löschungsfristen:</w:t>
      </w:r>
    </w:p>
    <w:p w14:paraId="36AB62D7" w14:textId="47EF2B2F" w:rsidR="005940B2" w:rsidRDefault="005940B2" w:rsidP="005940B2">
      <w:pPr>
        <w:pStyle w:val="berschrift3"/>
        <w:numPr>
          <w:ilvl w:val="0"/>
          <w:numId w:val="18"/>
        </w:numPr>
      </w:pPr>
      <w:r>
        <w:t>Daten der Personenkategorie Kunden</w:t>
      </w:r>
    </w:p>
    <w:p w14:paraId="3D58954C" w14:textId="441EBE90" w:rsidR="005940B2" w:rsidRPr="00157E82" w:rsidRDefault="005940B2" w:rsidP="005940B2">
      <w:pPr>
        <w:rPr>
          <w:highlight w:val="lightGray"/>
        </w:rPr>
      </w:pPr>
      <w:r w:rsidRPr="00157E82">
        <w:rPr>
          <w:highlight w:val="lightGray"/>
          <w:u w:val="single"/>
        </w:rPr>
        <w:t>Kunden, mit welchen ein Geschäft abgeschlossen wurde</w:t>
      </w:r>
      <w:r w:rsidRPr="00157E82">
        <w:rPr>
          <w:highlight w:val="lightGray"/>
        </w:rPr>
        <w:t>: Für allfällige Rechtsstreitigkeiten aus dem jeweiligen Kaufvertrag werden die in Anhang 1 angeführten Datenkategorien</w:t>
      </w:r>
      <w:r w:rsidR="00F505A7">
        <w:rPr>
          <w:highlight w:val="lightGray"/>
        </w:rPr>
        <w:t xml:space="preserve"> bis zu</w:t>
      </w:r>
      <w:r w:rsidRPr="00157E82">
        <w:rPr>
          <w:highlight w:val="lightGray"/>
        </w:rPr>
        <w:t xml:space="preserve"> </w:t>
      </w:r>
      <w:r w:rsidRPr="00157E82">
        <w:rPr>
          <w:b/>
          <w:highlight w:val="lightGray"/>
        </w:rPr>
        <w:t>30 Jahre</w:t>
      </w:r>
      <w:r w:rsidRPr="00157E82">
        <w:rPr>
          <w:highlight w:val="lightGray"/>
        </w:rPr>
        <w:t xml:space="preserve"> archiviert – bis zum Ablauf der absoluten Verjährungsfrist gem. § 1489 ABGB und gemäß § 1486 ABGB.</w:t>
      </w:r>
    </w:p>
    <w:p w14:paraId="47A59BB4" w14:textId="131A7057" w:rsidR="005940B2" w:rsidRPr="00157E82" w:rsidRDefault="005940B2" w:rsidP="005940B2">
      <w:pPr>
        <w:rPr>
          <w:highlight w:val="lightGray"/>
        </w:rPr>
      </w:pPr>
      <w:r w:rsidRPr="00157E82">
        <w:rPr>
          <w:highlight w:val="lightGray"/>
          <w:u w:val="single"/>
        </w:rPr>
        <w:t>Kunden, die nur ein Angebot erhalten haben</w:t>
      </w:r>
      <w:r w:rsidRPr="00157E82">
        <w:rPr>
          <w:highlight w:val="lightGray"/>
        </w:rPr>
        <w:t xml:space="preserve">: </w:t>
      </w:r>
      <w:r w:rsidR="008E7855" w:rsidRPr="00157E82">
        <w:rPr>
          <w:highlight w:val="lightGray"/>
        </w:rPr>
        <w:t xml:space="preserve">Heizungs- und Sanitäranlagen sind langfristige Investitionsgüter. Die Entscheidungsfindung von Kunden kann daher mehrere Monate bzw. Jahre andauern. Dementsprechend werden auch die personenbezogenen Daten, die für die Angebotsabgabe erfasst wurden, zumindest </w:t>
      </w:r>
      <w:r w:rsidR="008E7855" w:rsidRPr="00157E82">
        <w:rPr>
          <w:b/>
          <w:highlight w:val="lightGray"/>
        </w:rPr>
        <w:t>2 Jahre</w:t>
      </w:r>
      <w:r w:rsidR="008E7855" w:rsidRPr="00157E82">
        <w:rPr>
          <w:highlight w:val="lightGray"/>
        </w:rPr>
        <w:t xml:space="preserve"> lang gespeichert. Besteht die berechtigte Annahme, dass die Entscheidungsfindung des Kunden länger dauert, kann auch diese Frist entsprechend verlängert werden.</w:t>
      </w:r>
    </w:p>
    <w:p w14:paraId="78548415" w14:textId="130C8D22" w:rsidR="00366AC0" w:rsidRDefault="00366AC0" w:rsidP="005940B2">
      <w:r w:rsidRPr="00157E82">
        <w:rPr>
          <w:highlight w:val="lightGray"/>
          <w:u w:val="single"/>
        </w:rPr>
        <w:t>Daten die ausschließlich für den Verwendungszweck Marketing genutzt werden:</w:t>
      </w:r>
      <w:r w:rsidRPr="00157E82">
        <w:rPr>
          <w:highlight w:val="lightGray"/>
        </w:rPr>
        <w:t xml:space="preserve"> Diese Daten werden lediglich so lange gespeichert, bis der Marketingzweck erloschen ist.</w:t>
      </w:r>
    </w:p>
    <w:p w14:paraId="20D5BA00" w14:textId="37F02ED5" w:rsidR="005940B2" w:rsidRDefault="005940B2" w:rsidP="005940B2">
      <w:pPr>
        <w:pStyle w:val="berschrift3"/>
      </w:pPr>
      <w:r>
        <w:t>Daten der Personenkategorie Mitarbeiter</w:t>
      </w:r>
    </w:p>
    <w:p w14:paraId="14417D18" w14:textId="36B32EE2" w:rsidR="008E7855" w:rsidRPr="008E7855" w:rsidRDefault="008E7855" w:rsidP="008E7855">
      <w:r w:rsidRPr="00157E82">
        <w:rPr>
          <w:highlight w:val="lightGray"/>
        </w:rPr>
        <w:t xml:space="preserve">Nach Vertragsende hat der Arbeitnehmer laut §1478 ABGB für einen Zeitraum von </w:t>
      </w:r>
      <w:r w:rsidRPr="00157E82">
        <w:rPr>
          <w:b/>
          <w:highlight w:val="lightGray"/>
        </w:rPr>
        <w:t>30 Jahren</w:t>
      </w:r>
      <w:r w:rsidRPr="00157E82">
        <w:rPr>
          <w:highlight w:val="lightGray"/>
        </w:rPr>
        <w:t xml:space="preserve"> Anspruch auf die Ausstellung eines Dienstzeugnisses. </w:t>
      </w:r>
      <w:r w:rsidR="00366AC0" w:rsidRPr="00157E82">
        <w:rPr>
          <w:highlight w:val="lightGray"/>
        </w:rPr>
        <w:t>Dementsprechend werden auch die personenbezogenen Daten des Mitarbeiters für diesen Zeitraum aufbewahrt.</w:t>
      </w:r>
    </w:p>
    <w:p w14:paraId="56829F79" w14:textId="632EA35C" w:rsidR="005940B2" w:rsidRPr="005940B2" w:rsidRDefault="005940B2" w:rsidP="005940B2">
      <w:pPr>
        <w:pStyle w:val="berschrift3"/>
      </w:pPr>
      <w:r>
        <w:lastRenderedPageBreak/>
        <w:t>Sonstige personenbezogene Daten</w:t>
      </w:r>
    </w:p>
    <w:p w14:paraId="22C853BD" w14:textId="42FD1597" w:rsidR="00366AC0" w:rsidRDefault="00366AC0" w:rsidP="00157E82">
      <w:pPr>
        <w:jc w:val="both"/>
      </w:pPr>
      <w:r w:rsidRPr="00157E82">
        <w:rPr>
          <w:highlight w:val="lightGray"/>
        </w:rPr>
        <w:t>Generell werden personenbezogene Daten nur so lange aufbewahrt, wie Sie gesetzlich aufbewahrt werden müssen oder solange der Verwendungszweck es erfordert.</w:t>
      </w:r>
      <w:r>
        <w:br w:type="page"/>
      </w:r>
    </w:p>
    <w:p w14:paraId="3BB73E52" w14:textId="77777777" w:rsidR="00366AC0" w:rsidRPr="00EC5FDB" w:rsidRDefault="00366AC0" w:rsidP="00366AC0">
      <w:pPr>
        <w:pStyle w:val="berschrift1"/>
      </w:pPr>
      <w:r w:rsidRPr="00EC5FDB">
        <w:lastRenderedPageBreak/>
        <w:t>ALLGEMEINE BESCHREIBUNG DER TECHNISCH-ORGANISATORISCHEN MASSNAHMEN</w:t>
      </w:r>
    </w:p>
    <w:p w14:paraId="1B7A7E89" w14:textId="77777777" w:rsidR="00366AC0" w:rsidRPr="00366AC0" w:rsidRDefault="00366AC0" w:rsidP="0034244C">
      <w:pPr>
        <w:rPr>
          <w:b/>
          <w:i/>
          <w:color w:val="0070C0"/>
          <w:spacing w:val="30"/>
        </w:rPr>
      </w:pPr>
      <w:r w:rsidRPr="00366AC0">
        <w:rPr>
          <w:i/>
          <w:color w:val="0070C0"/>
          <w:lang w:val="de-AT"/>
        </w:rPr>
        <w:t xml:space="preserve">Die technisch organisatorischen Maßnahmen sind stark von eurem Unternehmen abhängig. Die hier angeführten Maßnahmen sind jene, die auf die </w:t>
      </w:r>
      <w:proofErr w:type="spellStart"/>
      <w:r w:rsidRPr="00366AC0">
        <w:rPr>
          <w:i/>
          <w:color w:val="0070C0"/>
          <w:lang w:val="de-AT"/>
        </w:rPr>
        <w:t>HSH</w:t>
      </w:r>
      <w:proofErr w:type="spellEnd"/>
      <w:r w:rsidRPr="00366AC0">
        <w:rPr>
          <w:i/>
          <w:color w:val="0070C0"/>
          <w:lang w:val="de-AT"/>
        </w:rPr>
        <w:t>-Zentrale zutreffen und somit in unserem DV-Verzeichnis stehen werden. Sie sollen euch als Beispiele dienen. Vor allem die Maßnahmen, die eure IT betreffen solltet ihr mit eurem IT-Techniker gemeinsam durchgehen.</w:t>
      </w:r>
    </w:p>
    <w:p w14:paraId="31704942" w14:textId="7FC0BA51" w:rsidR="00366AC0" w:rsidRDefault="00586F88" w:rsidP="00586F88">
      <w:pPr>
        <w:pStyle w:val="berschrift2"/>
      </w:pPr>
      <w:r>
        <w:t>Vertraulichkeit</w:t>
      </w:r>
    </w:p>
    <w:p w14:paraId="1FB8B3C2" w14:textId="66FFD97E" w:rsidR="00586F88" w:rsidRDefault="00586F88" w:rsidP="00586F88">
      <w:pPr>
        <w:pStyle w:val="berschrift3"/>
        <w:numPr>
          <w:ilvl w:val="0"/>
          <w:numId w:val="23"/>
        </w:numPr>
      </w:pPr>
      <w:r>
        <w:t>Zutrittskontrolle</w:t>
      </w:r>
    </w:p>
    <w:p w14:paraId="55EDD869" w14:textId="6FFC4EE0" w:rsidR="00586F88" w:rsidRPr="00A7034E" w:rsidRDefault="00586F88" w:rsidP="0034244C">
      <w:pPr>
        <w:spacing w:after="120"/>
        <w:ind w:left="357"/>
        <w:rPr>
          <w:i/>
          <w:color w:val="0070C0"/>
        </w:rPr>
      </w:pPr>
      <w:r w:rsidRPr="00A7034E">
        <w:rPr>
          <w:i/>
          <w:color w:val="0070C0"/>
          <w:u w:val="single"/>
        </w:rPr>
        <w:t>Erläuterung</w:t>
      </w:r>
      <w:r w:rsidRPr="00A7034E">
        <w:rPr>
          <w:i/>
          <w:color w:val="0070C0"/>
        </w:rPr>
        <w:t xml:space="preserve">: </w:t>
      </w:r>
      <w:r w:rsidRPr="00586F88">
        <w:rPr>
          <w:i/>
          <w:color w:val="0070C0"/>
        </w:rPr>
        <w:t>Schutz vor unbefugtem Zutritt zu Datenverarbeitungsanlagen</w:t>
      </w:r>
      <w:r w:rsidRPr="00A7034E">
        <w:rPr>
          <w:i/>
          <w:color w:val="0070C0"/>
        </w:rPr>
        <w:t xml:space="preserve"> durch z.B. Schlüssel, Magnet- oder Chipkarte, elektrischer Türöffner, Portier, Sicherheitspersonal, Alarmanlage, Videoanlage</w:t>
      </w:r>
      <w:r>
        <w:rPr>
          <w:i/>
          <w:color w:val="0070C0"/>
        </w:rPr>
        <w:t>, zum Beispiel:</w:t>
      </w:r>
    </w:p>
    <w:p w14:paraId="20941F5F" w14:textId="77777777" w:rsidR="00586F88" w:rsidRPr="00586F88" w:rsidRDefault="00586F88" w:rsidP="0034244C">
      <w:pPr>
        <w:pStyle w:val="Listenabsatz"/>
        <w:numPr>
          <w:ilvl w:val="0"/>
          <w:numId w:val="24"/>
        </w:numPr>
        <w:overflowPunct w:val="0"/>
        <w:autoSpaceDE w:val="0"/>
        <w:autoSpaceDN w:val="0"/>
        <w:adjustRightInd w:val="0"/>
        <w:spacing w:before="0" w:beforeAutospacing="0" w:after="0" w:line="240" w:lineRule="auto"/>
        <w:ind w:left="927" w:hanging="283"/>
        <w:contextualSpacing/>
        <w:textAlignment w:val="baseline"/>
        <w:rPr>
          <w:i/>
          <w:color w:val="0070C0"/>
        </w:rPr>
      </w:pPr>
      <w:r w:rsidRPr="00586F88">
        <w:rPr>
          <w:i/>
          <w:color w:val="0070C0"/>
        </w:rPr>
        <w:t>Zugang zum Installationsgebäude mit Magnetschlüssel/Sicherheitsschlüssel</w:t>
      </w:r>
    </w:p>
    <w:p w14:paraId="6D843E99" w14:textId="77777777" w:rsidR="00586F88" w:rsidRPr="00586F88" w:rsidRDefault="00586F88" w:rsidP="0034244C">
      <w:pPr>
        <w:pStyle w:val="Listenabsatz"/>
        <w:numPr>
          <w:ilvl w:val="0"/>
          <w:numId w:val="24"/>
        </w:numPr>
        <w:overflowPunct w:val="0"/>
        <w:autoSpaceDE w:val="0"/>
        <w:autoSpaceDN w:val="0"/>
        <w:adjustRightInd w:val="0"/>
        <w:spacing w:before="0" w:beforeAutospacing="0" w:after="0" w:line="240" w:lineRule="auto"/>
        <w:ind w:left="927" w:hanging="283"/>
        <w:contextualSpacing/>
        <w:textAlignment w:val="baseline"/>
        <w:rPr>
          <w:i/>
          <w:color w:val="0070C0"/>
        </w:rPr>
      </w:pPr>
      <w:r w:rsidRPr="00586F88">
        <w:rPr>
          <w:i/>
          <w:color w:val="0070C0"/>
        </w:rPr>
        <w:t>Gebäude ist alarmgesichert (direkte Verbindung zur Polizei)</w:t>
      </w:r>
    </w:p>
    <w:p w14:paraId="0562718A" w14:textId="77777777" w:rsidR="00586F88" w:rsidRPr="00586F88" w:rsidRDefault="00586F88" w:rsidP="0034244C">
      <w:pPr>
        <w:pStyle w:val="Listenabsatz"/>
        <w:numPr>
          <w:ilvl w:val="0"/>
          <w:numId w:val="24"/>
        </w:numPr>
        <w:overflowPunct w:val="0"/>
        <w:autoSpaceDE w:val="0"/>
        <w:autoSpaceDN w:val="0"/>
        <w:adjustRightInd w:val="0"/>
        <w:spacing w:before="0" w:beforeAutospacing="0" w:after="0" w:line="240" w:lineRule="auto"/>
        <w:ind w:left="927" w:hanging="283"/>
        <w:contextualSpacing/>
        <w:textAlignment w:val="baseline"/>
        <w:rPr>
          <w:i/>
          <w:color w:val="0070C0"/>
        </w:rPr>
      </w:pPr>
      <w:r w:rsidRPr="00586F88">
        <w:rPr>
          <w:i/>
          <w:color w:val="0070C0"/>
        </w:rPr>
        <w:t>Zugang zu den Büros mit Magnetschlüssel/Sicherheitsschlüssel</w:t>
      </w:r>
    </w:p>
    <w:p w14:paraId="2CAA7BA6" w14:textId="77777777" w:rsidR="00586F88" w:rsidRPr="00586F88" w:rsidRDefault="00586F88" w:rsidP="0034244C">
      <w:pPr>
        <w:pStyle w:val="Listenabsatz"/>
        <w:numPr>
          <w:ilvl w:val="0"/>
          <w:numId w:val="24"/>
        </w:numPr>
        <w:overflowPunct w:val="0"/>
        <w:autoSpaceDE w:val="0"/>
        <w:autoSpaceDN w:val="0"/>
        <w:adjustRightInd w:val="0"/>
        <w:spacing w:before="0" w:beforeAutospacing="0" w:after="0" w:line="240" w:lineRule="auto"/>
        <w:ind w:left="927" w:hanging="283"/>
        <w:contextualSpacing/>
        <w:textAlignment w:val="baseline"/>
        <w:rPr>
          <w:i/>
          <w:color w:val="0070C0"/>
        </w:rPr>
      </w:pPr>
      <w:r w:rsidRPr="00586F88">
        <w:rPr>
          <w:i/>
          <w:color w:val="0070C0"/>
        </w:rPr>
        <w:t>Zugang zum Archiv (archivierte Daten in Papierform) nur mit Magnetschlüssel/ Sicherheitsschlüssel</w:t>
      </w:r>
    </w:p>
    <w:p w14:paraId="235651D8" w14:textId="77777777" w:rsidR="00586F88" w:rsidRPr="00586F88" w:rsidRDefault="00586F88" w:rsidP="0034244C">
      <w:pPr>
        <w:pStyle w:val="Listenabsatz"/>
        <w:numPr>
          <w:ilvl w:val="0"/>
          <w:numId w:val="24"/>
        </w:numPr>
        <w:overflowPunct w:val="0"/>
        <w:autoSpaceDE w:val="0"/>
        <w:autoSpaceDN w:val="0"/>
        <w:adjustRightInd w:val="0"/>
        <w:spacing w:before="0" w:beforeAutospacing="0" w:after="0" w:line="240" w:lineRule="auto"/>
        <w:ind w:left="927" w:hanging="283"/>
        <w:contextualSpacing/>
        <w:textAlignment w:val="baseline"/>
        <w:rPr>
          <w:i/>
          <w:color w:val="0070C0"/>
        </w:rPr>
      </w:pPr>
      <w:r w:rsidRPr="00586F88">
        <w:rPr>
          <w:i/>
          <w:color w:val="0070C0"/>
        </w:rPr>
        <w:t>Datenschrank/Serverraum versperrt – Schlüssel hat EDV Techniker und GF</w:t>
      </w:r>
    </w:p>
    <w:p w14:paraId="418E8A55" w14:textId="77777777" w:rsidR="00586F88" w:rsidRPr="00586F88" w:rsidRDefault="00586F88" w:rsidP="0034244C">
      <w:pPr>
        <w:pStyle w:val="Listenabsatz"/>
        <w:numPr>
          <w:ilvl w:val="0"/>
          <w:numId w:val="24"/>
        </w:numPr>
        <w:overflowPunct w:val="0"/>
        <w:autoSpaceDE w:val="0"/>
        <w:autoSpaceDN w:val="0"/>
        <w:adjustRightInd w:val="0"/>
        <w:spacing w:before="0" w:beforeAutospacing="0" w:after="0" w:line="240" w:lineRule="auto"/>
        <w:ind w:left="927" w:hanging="283"/>
        <w:contextualSpacing/>
        <w:textAlignment w:val="baseline"/>
        <w:rPr>
          <w:i/>
          <w:color w:val="0070C0"/>
        </w:rPr>
      </w:pPr>
      <w:r w:rsidRPr="00586F88">
        <w:rPr>
          <w:i/>
          <w:color w:val="0070C0"/>
        </w:rPr>
        <w:t>Homeoffice: Datenverarbeitungsgeräte in versperrten Räumen/Schränken</w:t>
      </w:r>
    </w:p>
    <w:p w14:paraId="145DC7EE" w14:textId="77777777" w:rsidR="00586F88" w:rsidRPr="00586F88" w:rsidRDefault="00586F88" w:rsidP="0034244C">
      <w:pPr>
        <w:pStyle w:val="Listenabsatz"/>
        <w:numPr>
          <w:ilvl w:val="0"/>
          <w:numId w:val="24"/>
        </w:numPr>
        <w:overflowPunct w:val="0"/>
        <w:autoSpaceDE w:val="0"/>
        <w:autoSpaceDN w:val="0"/>
        <w:adjustRightInd w:val="0"/>
        <w:spacing w:before="0" w:beforeAutospacing="0" w:after="0" w:line="240" w:lineRule="auto"/>
        <w:ind w:left="927" w:hanging="283"/>
        <w:contextualSpacing/>
        <w:textAlignment w:val="baseline"/>
        <w:rPr>
          <w:i/>
          <w:color w:val="0070C0"/>
        </w:rPr>
      </w:pPr>
      <w:r w:rsidRPr="00586F88">
        <w:rPr>
          <w:i/>
          <w:color w:val="0070C0"/>
        </w:rPr>
        <w:t xml:space="preserve">Zugangsregelungen für Mitarbeiter der Auftragsverarbeiter sind durch die entsprechenden Auftragsverarbeiterverträge definiert. </w:t>
      </w:r>
    </w:p>
    <w:p w14:paraId="3FDA61C4" w14:textId="77777777" w:rsidR="00586F88" w:rsidRDefault="00586F88" w:rsidP="00586F88"/>
    <w:p w14:paraId="00479A0F" w14:textId="12CF902A" w:rsidR="00586F88" w:rsidRDefault="00586F88" w:rsidP="00586F88">
      <w:r>
        <w:t xml:space="preserve">Angaben </w:t>
      </w:r>
      <w:proofErr w:type="spellStart"/>
      <w:r>
        <w:t>HSH</w:t>
      </w:r>
      <w:proofErr w:type="spellEnd"/>
      <w:r>
        <w:t>:</w:t>
      </w:r>
    </w:p>
    <w:p w14:paraId="44BB1A07" w14:textId="77777777" w:rsidR="00586F88" w:rsidRDefault="00586F88" w:rsidP="00586F88">
      <w:r>
        <w:t>Der unbefugte Zutritt zu Datenverarbeitungsanlagen und Akte innerhalb des Unternehmens wird durch folgende Maßnahmen verhindert:</w:t>
      </w:r>
    </w:p>
    <w:p w14:paraId="58E265A5" w14:textId="77777777" w:rsidR="00586F88" w:rsidRPr="00157E82" w:rsidRDefault="00586F88" w:rsidP="00586F88">
      <w:pPr>
        <w:pStyle w:val="Listenabsatz"/>
        <w:numPr>
          <w:ilvl w:val="0"/>
          <w:numId w:val="26"/>
        </w:numPr>
        <w:rPr>
          <w:highlight w:val="lightGray"/>
        </w:rPr>
      </w:pPr>
      <w:r w:rsidRPr="00157E82">
        <w:rPr>
          <w:highlight w:val="lightGray"/>
        </w:rPr>
        <w:t>Die Büroräume, in welchen sich Arbeitsplätze und somit Datenverarbeitungsanlagen wie PCs, Laptops, Server, Drucker und Kopierer sowie gedruckte Kundenakte befinden, sind bei Nicht-Benützung versperrt. Die Mitarbeiter sind entsprechend unterwiesen.</w:t>
      </w:r>
    </w:p>
    <w:p w14:paraId="00624263" w14:textId="592EE70F" w:rsidR="00586F88" w:rsidRPr="00157E82" w:rsidRDefault="00586F88" w:rsidP="00586F88">
      <w:pPr>
        <w:pStyle w:val="Listenabsatz"/>
        <w:numPr>
          <w:ilvl w:val="0"/>
          <w:numId w:val="26"/>
        </w:numPr>
        <w:rPr>
          <w:highlight w:val="lightGray"/>
        </w:rPr>
      </w:pPr>
      <w:r w:rsidRPr="00157E82">
        <w:rPr>
          <w:highlight w:val="lightGray"/>
        </w:rPr>
        <w:t>Die Aktenschränke, in welchen sich die Mitarbeiterakte befinden, sind versperrt. Zutritt hat nur die sachbearbeitende Mitarbeiterin.</w:t>
      </w:r>
    </w:p>
    <w:p w14:paraId="54998277" w14:textId="232409E0" w:rsidR="00586F88" w:rsidRPr="00157E82" w:rsidRDefault="00586F88" w:rsidP="00586F88">
      <w:pPr>
        <w:pStyle w:val="Listenabsatz"/>
        <w:numPr>
          <w:ilvl w:val="0"/>
          <w:numId w:val="26"/>
        </w:numPr>
        <w:rPr>
          <w:highlight w:val="lightGray"/>
        </w:rPr>
      </w:pPr>
      <w:r w:rsidRPr="00157E82">
        <w:rPr>
          <w:highlight w:val="lightGray"/>
        </w:rPr>
        <w:t>Der Serverraum</w:t>
      </w:r>
      <w:r w:rsidR="00157E82" w:rsidRPr="00157E82">
        <w:rPr>
          <w:highlight w:val="lightGray"/>
        </w:rPr>
        <w:t xml:space="preserve"> ist versperrt, Zutritt hat nur der sachbearbeitende Mitarbeiter und der IT-Dienstleister, mit welchem eine Auftragsverarbeitervereinbarung vorliegt.</w:t>
      </w:r>
    </w:p>
    <w:p w14:paraId="202EF968" w14:textId="69D16F30" w:rsidR="00586F88" w:rsidRPr="00157E82" w:rsidRDefault="00586F88" w:rsidP="00586F88">
      <w:pPr>
        <w:pStyle w:val="Listenabsatz"/>
        <w:numPr>
          <w:ilvl w:val="0"/>
          <w:numId w:val="26"/>
        </w:numPr>
        <w:rPr>
          <w:highlight w:val="lightGray"/>
        </w:rPr>
      </w:pPr>
      <w:r w:rsidRPr="00157E82">
        <w:rPr>
          <w:highlight w:val="lightGray"/>
        </w:rPr>
        <w:t xml:space="preserve">Nachts (von 20:00 bis 06:00) sind die Büroräume und der Serverraum </w:t>
      </w:r>
      <w:r w:rsidR="00157E82" w:rsidRPr="00157E82">
        <w:rPr>
          <w:highlight w:val="lightGray"/>
        </w:rPr>
        <w:t xml:space="preserve">zusätzlich </w:t>
      </w:r>
      <w:r w:rsidRPr="00157E82">
        <w:rPr>
          <w:highlight w:val="lightGray"/>
        </w:rPr>
        <w:t>durch eine Alarmanlage geschützt.</w:t>
      </w:r>
    </w:p>
    <w:p w14:paraId="4522DB67" w14:textId="77777777" w:rsidR="00586F88" w:rsidRPr="00157E82" w:rsidRDefault="00586F88" w:rsidP="00586F88">
      <w:pPr>
        <w:pStyle w:val="Listenabsatz"/>
        <w:numPr>
          <w:ilvl w:val="0"/>
          <w:numId w:val="26"/>
        </w:numPr>
        <w:rPr>
          <w:highlight w:val="lightGray"/>
        </w:rPr>
      </w:pPr>
      <w:r w:rsidRPr="00157E82">
        <w:rPr>
          <w:highlight w:val="lightGray"/>
        </w:rPr>
        <w:t>Die Zutrittsregelungen für Mitarbeiter der Auftragsverarbeiter sind durch die entsprechenden Auftragsverarbeiterverträge definiert.</w:t>
      </w:r>
    </w:p>
    <w:p w14:paraId="6547E957" w14:textId="3F0C1027" w:rsidR="00586F88" w:rsidRPr="00157E82" w:rsidRDefault="00586F88" w:rsidP="00586F88">
      <w:pPr>
        <w:pStyle w:val="Listenabsatz"/>
        <w:numPr>
          <w:ilvl w:val="0"/>
          <w:numId w:val="26"/>
        </w:numPr>
        <w:rPr>
          <w:highlight w:val="lightGray"/>
        </w:rPr>
      </w:pPr>
      <w:r w:rsidRPr="00157E82">
        <w:rPr>
          <w:highlight w:val="lightGray"/>
        </w:rPr>
        <w:lastRenderedPageBreak/>
        <w:t>Besucher und Nicht-Mitarbeiter werden am Betriebsgelände nie unbeaufsichtigt gelassen. Die Besprechungen finden im Normalfall in eigenen Besprechungszimmern statt, in denen keine Akten zugänglich sind.</w:t>
      </w:r>
    </w:p>
    <w:p w14:paraId="02553E06" w14:textId="0839F4C6" w:rsidR="00B12B31" w:rsidRDefault="00B12B31" w:rsidP="00B12B31">
      <w:pPr>
        <w:pStyle w:val="berschrift3"/>
        <w:numPr>
          <w:ilvl w:val="0"/>
          <w:numId w:val="23"/>
        </w:numPr>
      </w:pPr>
      <w:r>
        <w:t>Zugangskontrolle/Zugriffskontrolle</w:t>
      </w:r>
    </w:p>
    <w:p w14:paraId="53BB9E54" w14:textId="7FB74443" w:rsidR="00B12B31" w:rsidRPr="00B12B31" w:rsidRDefault="00B12B31" w:rsidP="0034244C">
      <w:pPr>
        <w:spacing w:after="120"/>
        <w:ind w:left="357"/>
        <w:rPr>
          <w:i/>
          <w:color w:val="0070C0"/>
        </w:rPr>
      </w:pPr>
      <w:r w:rsidRPr="00B12B31">
        <w:rPr>
          <w:i/>
          <w:color w:val="0070C0"/>
          <w:u w:val="single"/>
        </w:rPr>
        <w:t>Erläuterung</w:t>
      </w:r>
      <w:r w:rsidRPr="00B12B31">
        <w:rPr>
          <w:i/>
          <w:color w:val="0070C0"/>
        </w:rPr>
        <w:t xml:space="preserve">: Schutz vor unbefugter Systembenutzung und kein unbefugtes Lesen, Kopieren, Verändern oder Entfernen </w:t>
      </w:r>
      <w:r w:rsidRPr="00B12B31">
        <w:rPr>
          <w:i/>
          <w:color w:val="0070C0"/>
          <w:u w:val="single"/>
        </w:rPr>
        <w:t>innerhalb des Systems</w:t>
      </w:r>
      <w:r w:rsidRPr="00B12B31">
        <w:rPr>
          <w:i/>
          <w:color w:val="0070C0"/>
        </w:rPr>
        <w:t xml:space="preserve"> durch z.B. Kennwörter, Verschlüsselung von Datenträgern, </w:t>
      </w:r>
      <w:proofErr w:type="spellStart"/>
      <w:r w:rsidRPr="00B12B31">
        <w:rPr>
          <w:i/>
          <w:color w:val="0070C0"/>
        </w:rPr>
        <w:t>automat</w:t>
      </w:r>
      <w:proofErr w:type="spellEnd"/>
      <w:r w:rsidRPr="00B12B31">
        <w:rPr>
          <w:i/>
          <w:color w:val="0070C0"/>
        </w:rPr>
        <w:t>. Sperrmechanismen, Protokollierung von Zugriffen, Einschränkung der Zugriffsrechte</w:t>
      </w:r>
      <w:r w:rsidR="004E42DD">
        <w:rPr>
          <w:i/>
          <w:color w:val="0070C0"/>
        </w:rPr>
        <w:t>, zum Beispiel</w:t>
      </w:r>
    </w:p>
    <w:p w14:paraId="5FB5DE85" w14:textId="77777777" w:rsidR="00B12B31" w:rsidRPr="00B12B31" w:rsidRDefault="00B12B31" w:rsidP="0034244C">
      <w:pPr>
        <w:pStyle w:val="Listenabsatz"/>
        <w:numPr>
          <w:ilvl w:val="0"/>
          <w:numId w:val="27"/>
        </w:numPr>
        <w:overflowPunct w:val="0"/>
        <w:autoSpaceDE w:val="0"/>
        <w:autoSpaceDN w:val="0"/>
        <w:adjustRightInd w:val="0"/>
        <w:spacing w:before="0" w:beforeAutospacing="0" w:after="0" w:line="240" w:lineRule="auto"/>
        <w:ind w:left="1068"/>
        <w:contextualSpacing/>
        <w:textAlignment w:val="baseline"/>
        <w:rPr>
          <w:i/>
          <w:color w:val="0070C0"/>
        </w:rPr>
      </w:pPr>
      <w:r w:rsidRPr="00B12B31">
        <w:rPr>
          <w:i/>
          <w:color w:val="0070C0"/>
        </w:rPr>
        <w:t>Nicht jeder Mitarbeiter hat die gleichen Zugriffsrechte. Sie werden je nach Aufgabenbereich definiert und eingeschränkt.</w:t>
      </w:r>
    </w:p>
    <w:p w14:paraId="5F2684A2" w14:textId="77777777" w:rsidR="00B12B31" w:rsidRPr="00B12B31" w:rsidRDefault="00B12B31" w:rsidP="0034244C">
      <w:pPr>
        <w:pStyle w:val="Listenabsatz"/>
        <w:numPr>
          <w:ilvl w:val="0"/>
          <w:numId w:val="27"/>
        </w:numPr>
        <w:overflowPunct w:val="0"/>
        <w:autoSpaceDE w:val="0"/>
        <w:autoSpaceDN w:val="0"/>
        <w:adjustRightInd w:val="0"/>
        <w:spacing w:before="0" w:beforeAutospacing="0" w:after="0" w:line="240" w:lineRule="auto"/>
        <w:ind w:left="1068"/>
        <w:contextualSpacing/>
        <w:textAlignment w:val="baseline"/>
        <w:rPr>
          <w:i/>
          <w:color w:val="0070C0"/>
        </w:rPr>
      </w:pPr>
      <w:r w:rsidRPr="00B12B31">
        <w:rPr>
          <w:i/>
          <w:color w:val="0070C0"/>
        </w:rPr>
        <w:t>Server protokolliert, wer Zugriff auf Server hatte.</w:t>
      </w:r>
    </w:p>
    <w:p w14:paraId="63BB1F67" w14:textId="77777777" w:rsidR="00B12B31" w:rsidRPr="00B12B31" w:rsidRDefault="00B12B31" w:rsidP="0034244C">
      <w:pPr>
        <w:pStyle w:val="Listenabsatz"/>
        <w:numPr>
          <w:ilvl w:val="0"/>
          <w:numId w:val="27"/>
        </w:numPr>
        <w:overflowPunct w:val="0"/>
        <w:autoSpaceDE w:val="0"/>
        <w:autoSpaceDN w:val="0"/>
        <w:adjustRightInd w:val="0"/>
        <w:spacing w:before="0" w:beforeAutospacing="0" w:after="0" w:line="240" w:lineRule="auto"/>
        <w:ind w:left="1068"/>
        <w:contextualSpacing/>
        <w:textAlignment w:val="baseline"/>
        <w:rPr>
          <w:i/>
          <w:color w:val="0070C0"/>
        </w:rPr>
      </w:pPr>
      <w:r w:rsidRPr="00B12B31">
        <w:rPr>
          <w:i/>
          <w:color w:val="0070C0"/>
        </w:rPr>
        <w:t>Passwörter für Datenverarbeitungsgeräte aller Mitarbeiter (Laptop, PC) – kennt nur der jeweilige Mitarbeiter und EDV-Administrator</w:t>
      </w:r>
    </w:p>
    <w:p w14:paraId="40292C71" w14:textId="77777777" w:rsidR="00B12B31" w:rsidRDefault="00B12B31" w:rsidP="00B12B31"/>
    <w:p w14:paraId="4CD47438" w14:textId="069AC352" w:rsidR="00B12B31" w:rsidRDefault="00B12B31" w:rsidP="00B12B31">
      <w:r>
        <w:t xml:space="preserve">Angaben </w:t>
      </w:r>
      <w:proofErr w:type="spellStart"/>
      <w:r>
        <w:t>HSH</w:t>
      </w:r>
      <w:proofErr w:type="spellEnd"/>
      <w:r>
        <w:t>:</w:t>
      </w:r>
    </w:p>
    <w:p w14:paraId="170AC830" w14:textId="77777777" w:rsidR="00B12B31" w:rsidRDefault="00B12B31" w:rsidP="00B12B31">
      <w:r>
        <w:t xml:space="preserve">Zum </w:t>
      </w:r>
      <w:r w:rsidRPr="004D31B3">
        <w:t xml:space="preserve">Schutz vor unbefugter Systembenutzung </w:t>
      </w:r>
      <w:r>
        <w:t>sowie</w:t>
      </w:r>
      <w:r w:rsidRPr="004D31B3">
        <w:t xml:space="preserve"> unbefugte</w:t>
      </w:r>
      <w:r>
        <w:t>m</w:t>
      </w:r>
      <w:r w:rsidRPr="004D31B3">
        <w:t xml:space="preserve"> Lesen, Kopieren, Verändern oder Entfernen</w:t>
      </w:r>
      <w:r>
        <w:t xml:space="preserve"> personenbezogener Daten</w:t>
      </w:r>
      <w:r w:rsidRPr="004D31B3">
        <w:t xml:space="preserve"> innerhalb des Systems</w:t>
      </w:r>
      <w:r>
        <w:t xml:space="preserve"> werden folgende Maßnahmen getroffen:</w:t>
      </w:r>
    </w:p>
    <w:p w14:paraId="13AE9FCC" w14:textId="77777777" w:rsidR="00B12B31" w:rsidRPr="00157E82" w:rsidRDefault="00B12B31" w:rsidP="00B12B31">
      <w:pPr>
        <w:pStyle w:val="Listenabsatz"/>
        <w:numPr>
          <w:ilvl w:val="0"/>
          <w:numId w:val="30"/>
        </w:numPr>
        <w:rPr>
          <w:highlight w:val="lightGray"/>
        </w:rPr>
      </w:pPr>
      <w:r w:rsidRPr="00157E82">
        <w:rPr>
          <w:highlight w:val="lightGray"/>
        </w:rPr>
        <w:t>Die Festplatten der Datenverarbeitungsanlagen (Laptops, PCs) sind verschlüsselt.</w:t>
      </w:r>
    </w:p>
    <w:p w14:paraId="2D351E17" w14:textId="08FD0BAA" w:rsidR="00B12B31" w:rsidRPr="00157E82" w:rsidRDefault="00B12B31" w:rsidP="00B12B31">
      <w:pPr>
        <w:pStyle w:val="Listenabsatz"/>
        <w:numPr>
          <w:ilvl w:val="0"/>
          <w:numId w:val="30"/>
        </w:numPr>
        <w:rPr>
          <w:highlight w:val="lightGray"/>
        </w:rPr>
      </w:pPr>
      <w:r w:rsidRPr="00157E82">
        <w:rPr>
          <w:highlight w:val="lightGray"/>
        </w:rPr>
        <w:t>Die Datenverarbeitungsanlagen (Laptops, PCs) sind passwortgeschützt. Die Mitarbeiter sind bezüglich der Passwortrichtlinien unterwiesen.</w:t>
      </w:r>
    </w:p>
    <w:p w14:paraId="69D02F0C" w14:textId="0BB9DCEC" w:rsidR="00B12B31" w:rsidRPr="00157E82" w:rsidRDefault="00B12B31" w:rsidP="00B12B31">
      <w:pPr>
        <w:pStyle w:val="Listenabsatz"/>
        <w:numPr>
          <w:ilvl w:val="0"/>
          <w:numId w:val="30"/>
        </w:numPr>
        <w:rPr>
          <w:highlight w:val="lightGray"/>
        </w:rPr>
      </w:pPr>
      <w:r w:rsidRPr="00157E82">
        <w:rPr>
          <w:highlight w:val="lightGray"/>
        </w:rPr>
        <w:t xml:space="preserve">Die Mitarbeiter sind unterwiesen, dass bei Verlassen des Arbeitsplatzes die Bildschirm-/Arbeitsplatzsperre zu aktivieren ist. </w:t>
      </w:r>
    </w:p>
    <w:p w14:paraId="72A9BF44" w14:textId="77777777" w:rsidR="00B12B31" w:rsidRPr="00157E82" w:rsidRDefault="00B12B31" w:rsidP="00B12B31">
      <w:pPr>
        <w:pStyle w:val="Listenabsatz"/>
        <w:numPr>
          <w:ilvl w:val="0"/>
          <w:numId w:val="30"/>
        </w:numPr>
        <w:rPr>
          <w:highlight w:val="lightGray"/>
        </w:rPr>
      </w:pPr>
      <w:r w:rsidRPr="00157E82">
        <w:rPr>
          <w:highlight w:val="lightGray"/>
        </w:rPr>
        <w:t>Der IT-Administrator vergibt die Benutzerrechte zu den Datenablagebereichen am Datenserver in Absprache mit der Geschäftsführung. Die Mitarbeiter erhalten nur jene Berechtigungen, die sie in der Ausübung Ihrer beruflichen Tätigkeit benötigen. Eine detaillierte Dokumentation der Benutzerrechte und der Domainstruktur verwaltet der IT-Dienstleister, mit dem eine Arbeitsverarbeitungsvereinbarung vorliegt.</w:t>
      </w:r>
    </w:p>
    <w:p w14:paraId="751B80B9" w14:textId="77777777" w:rsidR="00B12B31" w:rsidRPr="00157E82" w:rsidRDefault="00B12B31" w:rsidP="00B12B31">
      <w:pPr>
        <w:pStyle w:val="Listenabsatz"/>
        <w:numPr>
          <w:ilvl w:val="0"/>
          <w:numId w:val="30"/>
        </w:numPr>
        <w:rPr>
          <w:highlight w:val="lightGray"/>
        </w:rPr>
      </w:pPr>
      <w:r w:rsidRPr="00157E82">
        <w:rPr>
          <w:highlight w:val="lightGray"/>
        </w:rPr>
        <w:t>Über das Firmen-WLAN ist nur der Zugang zum Internet möglich. Zugriffe auf Daten sind nur mittels Anmeldung mit User und Passwort möglich.</w:t>
      </w:r>
    </w:p>
    <w:p w14:paraId="3B261E23" w14:textId="599AB7F9" w:rsidR="00B12B31" w:rsidRPr="00157E82" w:rsidRDefault="00B12B31" w:rsidP="00B12B31">
      <w:pPr>
        <w:pStyle w:val="Listenabsatz"/>
        <w:numPr>
          <w:ilvl w:val="0"/>
          <w:numId w:val="30"/>
        </w:numPr>
        <w:rPr>
          <w:highlight w:val="lightGray"/>
        </w:rPr>
      </w:pPr>
      <w:r w:rsidRPr="00157E82">
        <w:rPr>
          <w:highlight w:val="lightGray"/>
        </w:rPr>
        <w:t>Die Entsorgung von Speichermedien erfolgt fachgerecht durch den IT-Dienstleister</w:t>
      </w:r>
    </w:p>
    <w:p w14:paraId="405EF1F7" w14:textId="77777777" w:rsidR="00B12B31" w:rsidRPr="00157E82" w:rsidRDefault="00B12B31" w:rsidP="00B12B31">
      <w:pPr>
        <w:pStyle w:val="Listenabsatz"/>
        <w:numPr>
          <w:ilvl w:val="0"/>
          <w:numId w:val="30"/>
        </w:numPr>
        <w:rPr>
          <w:highlight w:val="lightGray"/>
        </w:rPr>
      </w:pPr>
      <w:r w:rsidRPr="00157E82">
        <w:rPr>
          <w:highlight w:val="lightGray"/>
        </w:rPr>
        <w:t>Die Speicherung und Weitergabe personenbezogener Daten auf externen Speichermedien (USB-Sticks, externe Festplatten, Speicherkarten…) ist den Mitarbeitern untersagt und darf nur auf explizite Anweisung des Vorgesetzten und auf verschlüsselten und passwortgeschützten Datenträgern erfolgen.</w:t>
      </w:r>
    </w:p>
    <w:p w14:paraId="157574FD" w14:textId="5F4DF376" w:rsidR="00B12B31" w:rsidRPr="00157E82" w:rsidRDefault="00B12B31" w:rsidP="00B12B31">
      <w:pPr>
        <w:pStyle w:val="Listenabsatz"/>
        <w:numPr>
          <w:ilvl w:val="0"/>
          <w:numId w:val="30"/>
        </w:numPr>
        <w:rPr>
          <w:highlight w:val="lightGray"/>
        </w:rPr>
      </w:pPr>
      <w:r w:rsidRPr="00157E82">
        <w:rPr>
          <w:highlight w:val="lightGray"/>
        </w:rPr>
        <w:t>Der Internetzugang wird durch eine ausfallssichere Firewall geschützt. Eine detaillierte Dokumentation der Firewall sowie des Virenschutzes verwaltet der IT-Dienstleister, mit dem eine Arbeitsverarbeitungsvereinbarung vorliegt.</w:t>
      </w:r>
    </w:p>
    <w:p w14:paraId="6D4B85CB" w14:textId="2BCE990E" w:rsidR="00586F88" w:rsidRDefault="00586F88" w:rsidP="00586F88">
      <w:pPr>
        <w:pStyle w:val="berschrift2"/>
      </w:pPr>
      <w:r>
        <w:lastRenderedPageBreak/>
        <w:t>Integrität</w:t>
      </w:r>
    </w:p>
    <w:p w14:paraId="2FD28AD9" w14:textId="71CD1CB5" w:rsidR="00870414" w:rsidRPr="00870414" w:rsidRDefault="00870414" w:rsidP="00870414">
      <w:pPr>
        <w:pStyle w:val="berschrift3"/>
        <w:numPr>
          <w:ilvl w:val="0"/>
          <w:numId w:val="31"/>
        </w:numPr>
      </w:pPr>
      <w:r>
        <w:t>Weitergabekontrolle / Verschlüsselung</w:t>
      </w:r>
    </w:p>
    <w:p w14:paraId="42367B1F" w14:textId="6503E0A8" w:rsidR="004E42DD" w:rsidRDefault="004E42DD" w:rsidP="0034244C">
      <w:pPr>
        <w:spacing w:after="120"/>
        <w:ind w:left="357"/>
        <w:rPr>
          <w:i/>
          <w:color w:val="0070C0"/>
        </w:rPr>
      </w:pPr>
      <w:r w:rsidRPr="004E42DD">
        <w:rPr>
          <w:i/>
          <w:color w:val="0070C0"/>
          <w:u w:val="single"/>
        </w:rPr>
        <w:t>Erläuterung</w:t>
      </w:r>
      <w:r w:rsidRPr="004E42DD">
        <w:rPr>
          <w:i/>
          <w:color w:val="0070C0"/>
        </w:rPr>
        <w:t xml:space="preserve">: </w:t>
      </w:r>
      <w:r w:rsidR="00870414" w:rsidRPr="00870414">
        <w:rPr>
          <w:i/>
          <w:color w:val="0070C0"/>
        </w:rPr>
        <w:t xml:space="preserve">Bei der Weitergabe und der Speicherung muss eine (unbeabsichtigte) Veränderung, </w:t>
      </w:r>
      <w:r w:rsidR="00870414">
        <w:rPr>
          <w:i/>
          <w:color w:val="0070C0"/>
        </w:rPr>
        <w:t>B</w:t>
      </w:r>
      <w:r w:rsidR="00870414" w:rsidRPr="00870414">
        <w:rPr>
          <w:i/>
          <w:color w:val="0070C0"/>
        </w:rPr>
        <w:t>eschädigung oder Zerstörung von Daten verhindert werden</w:t>
      </w:r>
      <w:r w:rsidR="00870414">
        <w:rPr>
          <w:i/>
          <w:color w:val="0070C0"/>
        </w:rPr>
        <w:t>, z.B. durch</w:t>
      </w:r>
      <w:r w:rsidRPr="004E42DD">
        <w:rPr>
          <w:i/>
          <w:color w:val="0070C0"/>
        </w:rPr>
        <w:t xml:space="preserve"> Verschlüsselung,</w:t>
      </w:r>
      <w:r w:rsidR="00870414">
        <w:rPr>
          <w:i/>
          <w:color w:val="0070C0"/>
        </w:rPr>
        <w:t xml:space="preserve"> </w:t>
      </w:r>
      <w:r w:rsidR="00870414" w:rsidRPr="004E42DD">
        <w:rPr>
          <w:i/>
          <w:color w:val="0070C0"/>
        </w:rPr>
        <w:t>Pseudonymisierun</w:t>
      </w:r>
      <w:r w:rsidR="00870414">
        <w:rPr>
          <w:i/>
          <w:color w:val="0070C0"/>
        </w:rPr>
        <w:t>g,</w:t>
      </w:r>
      <w:r w:rsidRPr="004E42DD">
        <w:rPr>
          <w:i/>
          <w:color w:val="0070C0"/>
        </w:rPr>
        <w:t xml:space="preserve"> Virtual Privat Networks (VPN)</w:t>
      </w:r>
      <w:r w:rsidR="00870414">
        <w:rPr>
          <w:i/>
          <w:color w:val="0070C0"/>
        </w:rPr>
        <w:t xml:space="preserve"> bei der Übertragung</w:t>
      </w:r>
      <w:r w:rsidRPr="004E42DD">
        <w:rPr>
          <w:i/>
          <w:color w:val="0070C0"/>
        </w:rPr>
        <w:t xml:space="preserve">, elektronische Signatur </w:t>
      </w:r>
    </w:p>
    <w:p w14:paraId="4ADB7923" w14:textId="6F40CFDA" w:rsidR="00870414" w:rsidRDefault="00870414" w:rsidP="00870414">
      <w:r>
        <w:t xml:space="preserve">Angaben </w:t>
      </w:r>
      <w:proofErr w:type="spellStart"/>
      <w:r>
        <w:t>HSH</w:t>
      </w:r>
      <w:proofErr w:type="spellEnd"/>
      <w:r>
        <w:t>:</w:t>
      </w:r>
    </w:p>
    <w:p w14:paraId="2472D45C" w14:textId="6EE05788" w:rsidR="00870414" w:rsidRPr="004E42DD" w:rsidRDefault="00870414" w:rsidP="00870414">
      <w:r>
        <w:t>Zum Schutz gegen</w:t>
      </w:r>
      <w:r w:rsidRPr="00870414">
        <w:t xml:space="preserve"> eine (unbeabsichtigte) Veränderung, Beschädigung oder Zerstörung</w:t>
      </w:r>
      <w:r>
        <w:t xml:space="preserve"> bei der </w:t>
      </w:r>
      <w:r w:rsidRPr="00870414">
        <w:t xml:space="preserve">Weitergabe und der Speicherung von Daten </w:t>
      </w:r>
      <w:r>
        <w:t>werden folgende Maßnahmen getroffen:</w:t>
      </w:r>
    </w:p>
    <w:p w14:paraId="190BBE60" w14:textId="77777777" w:rsidR="00F75D9B" w:rsidRPr="00157E82" w:rsidRDefault="00F75D9B" w:rsidP="00F75D9B">
      <w:pPr>
        <w:pStyle w:val="Listenabsatz"/>
        <w:numPr>
          <w:ilvl w:val="0"/>
          <w:numId w:val="32"/>
        </w:numPr>
        <w:rPr>
          <w:highlight w:val="lightGray"/>
        </w:rPr>
      </w:pPr>
      <w:r w:rsidRPr="00157E82">
        <w:rPr>
          <w:highlight w:val="lightGray"/>
        </w:rPr>
        <w:t>Zutritts- und Zugriffskontrolle (siehe oben)</w:t>
      </w:r>
    </w:p>
    <w:p w14:paraId="31ACE4FA" w14:textId="1380325A" w:rsidR="00870414" w:rsidRDefault="00870414" w:rsidP="00870414">
      <w:pPr>
        <w:pStyle w:val="Listenabsatz"/>
        <w:numPr>
          <w:ilvl w:val="0"/>
          <w:numId w:val="32"/>
        </w:numPr>
      </w:pPr>
      <w:r w:rsidRPr="00157E82">
        <w:rPr>
          <w:highlight w:val="lightGray"/>
        </w:rPr>
        <w:t xml:space="preserve">Die Kundendaten werden durch </w:t>
      </w:r>
      <w:r w:rsidR="00F75D9B" w:rsidRPr="00157E82">
        <w:rPr>
          <w:highlight w:val="lightGray"/>
        </w:rPr>
        <w:t>die</w:t>
      </w:r>
      <w:r w:rsidRPr="00157E82">
        <w:rPr>
          <w:highlight w:val="lightGray"/>
        </w:rPr>
        <w:t xml:space="preserve"> Kundenverwaltungs</w:t>
      </w:r>
      <w:r w:rsidR="00F75D9B" w:rsidRPr="00157E82">
        <w:rPr>
          <w:highlight w:val="lightGray"/>
        </w:rPr>
        <w:t>software</w:t>
      </w:r>
      <w:r w:rsidRPr="00157E82">
        <w:rPr>
          <w:highlight w:val="lightGray"/>
        </w:rPr>
        <w:t xml:space="preserve"> verschlüsselt abgespeichert. </w:t>
      </w:r>
      <w:r>
        <w:rPr>
          <w:i/>
          <w:color w:val="0070C0"/>
        </w:rPr>
        <w:t xml:space="preserve">Wir nutzen hier das Programm Offa von </w:t>
      </w:r>
      <w:proofErr w:type="spellStart"/>
      <w:r>
        <w:rPr>
          <w:i/>
          <w:color w:val="0070C0"/>
        </w:rPr>
        <w:t>Juprowa</w:t>
      </w:r>
      <w:proofErr w:type="spellEnd"/>
      <w:r w:rsidR="00F75D9B">
        <w:rPr>
          <w:i/>
          <w:color w:val="0070C0"/>
        </w:rPr>
        <w:t>.</w:t>
      </w:r>
      <w:r>
        <w:rPr>
          <w:i/>
          <w:color w:val="0070C0"/>
        </w:rPr>
        <w:t xml:space="preserve"> </w:t>
      </w:r>
      <w:r w:rsidR="00F75D9B">
        <w:rPr>
          <w:i/>
          <w:color w:val="0070C0"/>
        </w:rPr>
        <w:t>Wir</w:t>
      </w:r>
      <w:r>
        <w:rPr>
          <w:i/>
          <w:color w:val="0070C0"/>
        </w:rPr>
        <w:t xml:space="preserve"> werden kommende Woche noch klären ob die Daten verschlüsselt gespeichert werden. Wenn nicht, entfällt dieser Punkt.</w:t>
      </w:r>
    </w:p>
    <w:p w14:paraId="3F1E3E5C" w14:textId="2BC4A2F9" w:rsidR="004E42DD" w:rsidRPr="00157E82" w:rsidRDefault="00870414" w:rsidP="00870414">
      <w:pPr>
        <w:pStyle w:val="Listenabsatz"/>
        <w:numPr>
          <w:ilvl w:val="0"/>
          <w:numId w:val="32"/>
        </w:numPr>
        <w:rPr>
          <w:highlight w:val="lightGray"/>
        </w:rPr>
      </w:pPr>
      <w:r w:rsidRPr="00157E82">
        <w:rPr>
          <w:highlight w:val="lightGray"/>
        </w:rPr>
        <w:t xml:space="preserve">Der </w:t>
      </w:r>
      <w:r w:rsidR="004E42DD" w:rsidRPr="00157E82">
        <w:rPr>
          <w:highlight w:val="lightGray"/>
        </w:rPr>
        <w:t xml:space="preserve">Homeoffice-Zugang zum Server erfolgt über „Open VPN“. </w:t>
      </w:r>
      <w:r w:rsidRPr="00157E82">
        <w:rPr>
          <w:highlight w:val="lightGray"/>
        </w:rPr>
        <w:t xml:space="preserve">Das </w:t>
      </w:r>
      <w:r w:rsidR="004E42DD" w:rsidRPr="00157E82">
        <w:rPr>
          <w:highlight w:val="lightGray"/>
        </w:rPr>
        <w:t>Passwort hat nur der jeweilige Mitarbeiter.</w:t>
      </w:r>
    </w:p>
    <w:p w14:paraId="66E44C3F" w14:textId="5FC7621A" w:rsidR="003D53E4" w:rsidRDefault="00870414" w:rsidP="00870414">
      <w:pPr>
        <w:pStyle w:val="berschrift3"/>
      </w:pPr>
      <w:r>
        <w:t>Eingabekontrolle</w:t>
      </w:r>
    </w:p>
    <w:p w14:paraId="23C4ED31" w14:textId="47F92A82" w:rsidR="00870414" w:rsidRPr="00870414" w:rsidRDefault="00870414" w:rsidP="0034244C">
      <w:pPr>
        <w:spacing w:after="120"/>
        <w:ind w:left="357"/>
        <w:rPr>
          <w:i/>
          <w:color w:val="0070C0"/>
        </w:rPr>
      </w:pPr>
      <w:r w:rsidRPr="00870414">
        <w:rPr>
          <w:i/>
          <w:color w:val="0070C0"/>
          <w:u w:val="single"/>
        </w:rPr>
        <w:t>Erläuterung</w:t>
      </w:r>
      <w:r w:rsidRPr="00870414">
        <w:rPr>
          <w:i/>
          <w:color w:val="0070C0"/>
        </w:rPr>
        <w:t>: Feststellung, ob und von wem personenbezogene Daten in Datenverarbeitungssysteme eingegeben, verändert oder entfernt worden sind durch z.B. Protokollierung, Dokumentenmanagement</w:t>
      </w:r>
      <w:r w:rsidR="00F75D9B">
        <w:rPr>
          <w:i/>
          <w:color w:val="0070C0"/>
        </w:rPr>
        <w:t>, z.B.</w:t>
      </w:r>
    </w:p>
    <w:p w14:paraId="54CC2660" w14:textId="77777777" w:rsidR="00870414" w:rsidRPr="00870414" w:rsidRDefault="00870414" w:rsidP="0034244C">
      <w:pPr>
        <w:pStyle w:val="Listenabsatz"/>
        <w:numPr>
          <w:ilvl w:val="0"/>
          <w:numId w:val="27"/>
        </w:numPr>
        <w:overflowPunct w:val="0"/>
        <w:autoSpaceDE w:val="0"/>
        <w:autoSpaceDN w:val="0"/>
        <w:adjustRightInd w:val="0"/>
        <w:spacing w:before="0" w:beforeAutospacing="0" w:after="0" w:line="240" w:lineRule="auto"/>
        <w:ind w:left="1068"/>
        <w:contextualSpacing/>
        <w:textAlignment w:val="baseline"/>
        <w:rPr>
          <w:i/>
          <w:color w:val="0070C0"/>
        </w:rPr>
      </w:pPr>
      <w:r w:rsidRPr="00870414">
        <w:rPr>
          <w:i/>
          <w:color w:val="0070C0"/>
        </w:rPr>
        <w:t>Neuanlangen und Löschungen von Kundenstammdaten werden ausschließlich an zentraler Stelle von einem geschulten Sachbearbeiter durchgeführt.</w:t>
      </w:r>
    </w:p>
    <w:p w14:paraId="36E905D8" w14:textId="0A5912D4" w:rsidR="00870414" w:rsidRPr="00870414" w:rsidRDefault="00F75D9B" w:rsidP="0034244C">
      <w:pPr>
        <w:pStyle w:val="Listenabsatz"/>
        <w:numPr>
          <w:ilvl w:val="0"/>
          <w:numId w:val="27"/>
        </w:numPr>
        <w:overflowPunct w:val="0"/>
        <w:autoSpaceDE w:val="0"/>
        <w:autoSpaceDN w:val="0"/>
        <w:adjustRightInd w:val="0"/>
        <w:spacing w:before="0" w:beforeAutospacing="0" w:after="0" w:line="240" w:lineRule="auto"/>
        <w:ind w:left="1068"/>
        <w:contextualSpacing/>
        <w:textAlignment w:val="baseline"/>
        <w:rPr>
          <w:i/>
          <w:color w:val="0070C0"/>
        </w:rPr>
      </w:pPr>
      <w:r>
        <w:rPr>
          <w:i/>
          <w:color w:val="0070C0"/>
        </w:rPr>
        <w:t xml:space="preserve">Der </w:t>
      </w:r>
      <w:r w:rsidR="00870414" w:rsidRPr="00870414">
        <w:rPr>
          <w:i/>
          <w:color w:val="0070C0"/>
        </w:rPr>
        <w:t>Server im Unternehmen protokolliert, wer wann welche Daten verändert hat.</w:t>
      </w:r>
    </w:p>
    <w:p w14:paraId="0D5BA434" w14:textId="77777777" w:rsidR="0034244C" w:rsidRDefault="0034244C" w:rsidP="00870414"/>
    <w:p w14:paraId="56B16555" w14:textId="04FA31F8" w:rsidR="00870414" w:rsidRDefault="0034244C" w:rsidP="00870414">
      <w:r>
        <w:t xml:space="preserve">Angaben </w:t>
      </w:r>
      <w:proofErr w:type="spellStart"/>
      <w:r>
        <w:t>HSH</w:t>
      </w:r>
      <w:proofErr w:type="spellEnd"/>
      <w:r>
        <w:t>:</w:t>
      </w:r>
    </w:p>
    <w:p w14:paraId="7F0B56BC" w14:textId="3CE0A993" w:rsidR="00870414" w:rsidRDefault="00870414" w:rsidP="00870414">
      <w:r w:rsidRPr="00870414">
        <w:t>Die Regelungen zur Eingabe, Veränderung und Entfernung personenbezogener Daten sind wie folgt:</w:t>
      </w:r>
    </w:p>
    <w:p w14:paraId="184746B9" w14:textId="58F2A0D9" w:rsidR="00F75D9B" w:rsidRPr="00157E82" w:rsidRDefault="00F75D9B" w:rsidP="00F75D9B">
      <w:pPr>
        <w:pStyle w:val="Listenabsatz"/>
        <w:numPr>
          <w:ilvl w:val="0"/>
          <w:numId w:val="33"/>
        </w:numPr>
        <w:rPr>
          <w:highlight w:val="lightGray"/>
        </w:rPr>
      </w:pPr>
      <w:r w:rsidRPr="00157E82">
        <w:rPr>
          <w:highlight w:val="lightGray"/>
        </w:rPr>
        <w:t>Die Neuanlage und Löschung von Kundenstammdaten in der Kundenverwaltungssoftware darf nur von einem</w:t>
      </w:r>
      <w:r w:rsidR="00F505A7">
        <w:rPr>
          <w:highlight w:val="lightGray"/>
        </w:rPr>
        <w:t xml:space="preserve"> dafür</w:t>
      </w:r>
      <w:r w:rsidRPr="00157E82">
        <w:rPr>
          <w:highlight w:val="lightGray"/>
        </w:rPr>
        <w:t xml:space="preserve"> bestimmten</w:t>
      </w:r>
      <w:r w:rsidR="00F505A7">
        <w:rPr>
          <w:highlight w:val="lightGray"/>
        </w:rPr>
        <w:t xml:space="preserve"> und</w:t>
      </w:r>
      <w:r w:rsidRPr="00157E82">
        <w:rPr>
          <w:highlight w:val="lightGray"/>
        </w:rPr>
        <w:t xml:space="preserve"> geschulten Personenkreis vorgenommen werden. </w:t>
      </w:r>
    </w:p>
    <w:p w14:paraId="0170D9CA" w14:textId="65BEDA0D" w:rsidR="00F75D9B" w:rsidRPr="00F75D9B" w:rsidRDefault="00F75D9B" w:rsidP="00F75D9B">
      <w:pPr>
        <w:pStyle w:val="Listenabsatz"/>
        <w:numPr>
          <w:ilvl w:val="0"/>
          <w:numId w:val="33"/>
        </w:numPr>
      </w:pPr>
      <w:r w:rsidRPr="00157E82">
        <w:rPr>
          <w:highlight w:val="lightGray"/>
        </w:rPr>
        <w:t xml:space="preserve">Die Kundenverwaltungssoftware protokolliert, wer wann welche Daten verändert hat. </w:t>
      </w:r>
      <w:r>
        <w:rPr>
          <w:i/>
          <w:color w:val="0070C0"/>
        </w:rPr>
        <w:t xml:space="preserve">Wir nutzen hier das Programm Offa von </w:t>
      </w:r>
      <w:proofErr w:type="spellStart"/>
      <w:r>
        <w:rPr>
          <w:i/>
          <w:color w:val="0070C0"/>
        </w:rPr>
        <w:t>Juprowa</w:t>
      </w:r>
      <w:proofErr w:type="spellEnd"/>
      <w:r>
        <w:rPr>
          <w:i/>
          <w:color w:val="0070C0"/>
        </w:rPr>
        <w:t>. Wir werden kommende Woche noch klären ob eine Änderungsprotokollierung stattfindet. Wenn nicht, entfällt dieser Punkt.</w:t>
      </w:r>
    </w:p>
    <w:p w14:paraId="4A5D4D33" w14:textId="600D0CC3" w:rsidR="00F75D9B" w:rsidRPr="00157E82" w:rsidRDefault="00F75D9B" w:rsidP="00F75D9B">
      <w:pPr>
        <w:pStyle w:val="Listenabsatz"/>
        <w:numPr>
          <w:ilvl w:val="0"/>
          <w:numId w:val="33"/>
        </w:numPr>
        <w:rPr>
          <w:highlight w:val="lightGray"/>
        </w:rPr>
      </w:pPr>
      <w:r w:rsidRPr="00157E82">
        <w:rPr>
          <w:highlight w:val="lightGray"/>
        </w:rPr>
        <w:t>Der Zugang zur Kundenverwaltungssoftware erfolgt über einen separate</w:t>
      </w:r>
      <w:r w:rsidR="00157E82">
        <w:rPr>
          <w:highlight w:val="lightGray"/>
        </w:rPr>
        <w:t>n</w:t>
      </w:r>
      <w:r w:rsidRPr="00157E82">
        <w:rPr>
          <w:highlight w:val="lightGray"/>
        </w:rPr>
        <w:t xml:space="preserve"> Benutzernamen und Passwörter, welche nur dem jeweiligen Nutzer bekannt sind.</w:t>
      </w:r>
    </w:p>
    <w:p w14:paraId="11D638E8" w14:textId="77777777" w:rsidR="00F75D9B" w:rsidRPr="00870414" w:rsidRDefault="00F75D9B" w:rsidP="00870414"/>
    <w:p w14:paraId="5BEEF776" w14:textId="46A4715B" w:rsidR="00586F88" w:rsidRDefault="00586F88" w:rsidP="00586F88">
      <w:pPr>
        <w:pStyle w:val="berschrift2"/>
      </w:pPr>
      <w:r w:rsidRPr="00EC5FDB">
        <w:lastRenderedPageBreak/>
        <w:t>Verfügbarkeits- und Belastbarkeitskontrolle</w:t>
      </w:r>
    </w:p>
    <w:p w14:paraId="281EE9C6" w14:textId="1B21C042" w:rsidR="00F75D9B" w:rsidRPr="00F75D9B" w:rsidRDefault="00F75D9B" w:rsidP="0034244C">
      <w:pPr>
        <w:spacing w:after="120"/>
        <w:ind w:left="357"/>
        <w:rPr>
          <w:i/>
          <w:color w:val="0070C0"/>
        </w:rPr>
      </w:pPr>
      <w:r w:rsidRPr="00F75D9B">
        <w:rPr>
          <w:i/>
          <w:color w:val="0070C0"/>
          <w:u w:val="single"/>
        </w:rPr>
        <w:t>Erläuterung</w:t>
      </w:r>
      <w:r w:rsidRPr="00F75D9B">
        <w:rPr>
          <w:i/>
          <w:color w:val="0070C0"/>
        </w:rPr>
        <w:t>: Schutz gegen zufällige oder mutwillige Zerstörung bzw. Verlust</w:t>
      </w:r>
      <w:r w:rsidR="00742303">
        <w:rPr>
          <w:i/>
          <w:color w:val="0070C0"/>
        </w:rPr>
        <w:t xml:space="preserve"> und Gewährleistung einer ständigen Verfügbarkeit</w:t>
      </w:r>
      <w:r w:rsidRPr="00F75D9B">
        <w:rPr>
          <w:i/>
          <w:color w:val="0070C0"/>
        </w:rPr>
        <w:t xml:space="preserve"> durch z.B. Backup-Strategie, </w:t>
      </w:r>
      <w:r w:rsidR="00742303">
        <w:rPr>
          <w:i/>
          <w:color w:val="0070C0"/>
        </w:rPr>
        <w:t>Serverausfalls-Strategie, …</w:t>
      </w:r>
    </w:p>
    <w:p w14:paraId="63C8C25E" w14:textId="77777777" w:rsidR="00F75D9B" w:rsidRPr="00F75D9B" w:rsidRDefault="00F75D9B" w:rsidP="0034244C">
      <w:pPr>
        <w:pStyle w:val="Listenabsatz"/>
        <w:numPr>
          <w:ilvl w:val="0"/>
          <w:numId w:val="34"/>
        </w:numPr>
        <w:overflowPunct w:val="0"/>
        <w:autoSpaceDE w:val="0"/>
        <w:autoSpaceDN w:val="0"/>
        <w:adjustRightInd w:val="0"/>
        <w:spacing w:before="0" w:beforeAutospacing="0" w:after="0" w:line="240" w:lineRule="auto"/>
        <w:contextualSpacing/>
        <w:textAlignment w:val="baseline"/>
        <w:rPr>
          <w:i/>
          <w:color w:val="0070C0"/>
        </w:rPr>
      </w:pPr>
      <w:r w:rsidRPr="00F75D9B">
        <w:rPr>
          <w:i/>
          <w:color w:val="0070C0"/>
        </w:rPr>
        <w:t>Die Daten des Servers werden im Intervall von XXX auf einem externen 2. Server der Firma XX gesichert (Backup). Der zugehörige Server ist in Europa. (Wenn möglich Land angeben!) [Achtung: Für Datensicherung auf einem Server außerhalb der EU/EWR gelten die Bestimmungen des Internationalen Datenverkehrs! (siehe dazu „B Infoblatt allgemein – Exkurs: Internationaler Datenverkehr“)]</w:t>
      </w:r>
    </w:p>
    <w:p w14:paraId="27D58809" w14:textId="77777777" w:rsidR="00F75D9B" w:rsidRPr="00F75D9B" w:rsidRDefault="00F75D9B" w:rsidP="0034244C">
      <w:pPr>
        <w:pStyle w:val="Listenabsatz"/>
        <w:numPr>
          <w:ilvl w:val="0"/>
          <w:numId w:val="34"/>
        </w:numPr>
        <w:overflowPunct w:val="0"/>
        <w:autoSpaceDE w:val="0"/>
        <w:autoSpaceDN w:val="0"/>
        <w:adjustRightInd w:val="0"/>
        <w:spacing w:before="0" w:beforeAutospacing="0" w:after="0" w:line="240" w:lineRule="auto"/>
        <w:contextualSpacing/>
        <w:textAlignment w:val="baseline"/>
        <w:rPr>
          <w:i/>
          <w:color w:val="0070C0"/>
        </w:rPr>
      </w:pPr>
      <w:r w:rsidRPr="00F75D9B">
        <w:rPr>
          <w:i/>
          <w:color w:val="0070C0"/>
        </w:rPr>
        <w:t xml:space="preserve">Zugangsregelungen für Mitarbeiter der Auftragsverarbeiter sind durch die entsprechenden Auftragsverarbeiterverträge definiert. </w:t>
      </w:r>
    </w:p>
    <w:p w14:paraId="2D9D84BB" w14:textId="26EC8D95" w:rsidR="00F75D9B" w:rsidRDefault="00F75D9B" w:rsidP="00F75D9B"/>
    <w:p w14:paraId="7F481ACC" w14:textId="6E9DCAD5" w:rsidR="0034244C" w:rsidRDefault="0034244C" w:rsidP="00F75D9B">
      <w:r>
        <w:t xml:space="preserve">Angaben </w:t>
      </w:r>
      <w:proofErr w:type="spellStart"/>
      <w:r>
        <w:t>HSH</w:t>
      </w:r>
      <w:proofErr w:type="spellEnd"/>
      <w:r>
        <w:t>:</w:t>
      </w:r>
    </w:p>
    <w:p w14:paraId="159DA83F" w14:textId="0FB71FB5" w:rsidR="00F75D9B" w:rsidRDefault="00F75D9B" w:rsidP="00F75D9B">
      <w:r>
        <w:t xml:space="preserve">Zum Schutz gegen </w:t>
      </w:r>
      <w:r w:rsidRPr="003E5552">
        <w:t>zufällige oder mutwillige Zerstörung bzw. Verlust</w:t>
      </w:r>
      <w:r>
        <w:t xml:space="preserve"> von personenbezogenen Daten werden folgende Maßnahmen getroffen:</w:t>
      </w:r>
    </w:p>
    <w:p w14:paraId="5C4C3FFE" w14:textId="77777777" w:rsidR="00F75D9B" w:rsidRPr="00157E82" w:rsidRDefault="00F75D9B" w:rsidP="00F75D9B">
      <w:pPr>
        <w:pStyle w:val="Listenabsatz"/>
        <w:numPr>
          <w:ilvl w:val="0"/>
          <w:numId w:val="35"/>
        </w:numPr>
        <w:rPr>
          <w:highlight w:val="lightGray"/>
        </w:rPr>
      </w:pPr>
      <w:r w:rsidRPr="00157E82">
        <w:rPr>
          <w:highlight w:val="lightGray"/>
        </w:rPr>
        <w:t>Zutritts- und Zugriffskontrolle (siehe oben)</w:t>
      </w:r>
    </w:p>
    <w:p w14:paraId="50D76A3F" w14:textId="6999F344" w:rsidR="00F75D9B" w:rsidRPr="00157E82" w:rsidRDefault="00F75D9B" w:rsidP="00F75D9B">
      <w:pPr>
        <w:pStyle w:val="Listenabsatz"/>
        <w:numPr>
          <w:ilvl w:val="0"/>
          <w:numId w:val="35"/>
        </w:numPr>
        <w:rPr>
          <w:highlight w:val="lightGray"/>
        </w:rPr>
      </w:pPr>
      <w:r w:rsidRPr="00157E82">
        <w:rPr>
          <w:highlight w:val="lightGray"/>
        </w:rPr>
        <w:t>Zur Wiederherstellung wird eine Tages-, Wochen- und Jahressicherung durch</w:t>
      </w:r>
      <w:r w:rsidR="00742303" w:rsidRPr="00157E82">
        <w:rPr>
          <w:highlight w:val="lightGray"/>
        </w:rPr>
        <w:t>g</w:t>
      </w:r>
      <w:r w:rsidRPr="00157E82">
        <w:rPr>
          <w:highlight w:val="lightGray"/>
        </w:rPr>
        <w:t>eführt.</w:t>
      </w:r>
    </w:p>
    <w:p w14:paraId="7313D69D" w14:textId="77777777" w:rsidR="00F75D9B" w:rsidRPr="00157E82" w:rsidRDefault="00F75D9B" w:rsidP="00F75D9B">
      <w:pPr>
        <w:pStyle w:val="Listenabsatz"/>
        <w:numPr>
          <w:ilvl w:val="0"/>
          <w:numId w:val="35"/>
        </w:numPr>
        <w:rPr>
          <w:highlight w:val="lightGray"/>
        </w:rPr>
      </w:pPr>
      <w:r w:rsidRPr="00157E82">
        <w:rPr>
          <w:highlight w:val="lightGray"/>
        </w:rPr>
        <w:t xml:space="preserve">Die Tages- und Wochensicherungen befinden sich im </w:t>
      </w:r>
      <w:proofErr w:type="spellStart"/>
      <w:r w:rsidRPr="00157E82">
        <w:rPr>
          <w:highlight w:val="lightGray"/>
        </w:rPr>
        <w:t>versperrbaren</w:t>
      </w:r>
      <w:proofErr w:type="spellEnd"/>
      <w:r w:rsidRPr="00157E82">
        <w:rPr>
          <w:highlight w:val="lightGray"/>
        </w:rPr>
        <w:t xml:space="preserve"> Serverraum im Haus.</w:t>
      </w:r>
    </w:p>
    <w:p w14:paraId="5B1D3C2B" w14:textId="0298281C" w:rsidR="00F75D9B" w:rsidRPr="00157E82" w:rsidRDefault="00F75D9B" w:rsidP="00F75D9B">
      <w:pPr>
        <w:pStyle w:val="Listenabsatz"/>
        <w:numPr>
          <w:ilvl w:val="0"/>
          <w:numId w:val="35"/>
        </w:numPr>
        <w:rPr>
          <w:highlight w:val="lightGray"/>
        </w:rPr>
      </w:pPr>
      <w:r w:rsidRPr="00157E82">
        <w:rPr>
          <w:highlight w:val="lightGray"/>
        </w:rPr>
        <w:t xml:space="preserve">Die Jahressicherung befindet sich </w:t>
      </w:r>
      <w:proofErr w:type="spellStart"/>
      <w:r w:rsidRPr="00157E82">
        <w:rPr>
          <w:highlight w:val="lightGray"/>
        </w:rPr>
        <w:t>Serverhousing</w:t>
      </w:r>
      <w:proofErr w:type="spellEnd"/>
      <w:r w:rsidRPr="00157E82">
        <w:rPr>
          <w:highlight w:val="lightGray"/>
        </w:rPr>
        <w:t xml:space="preserve"> der Stadtwerke Klagenfurt</w:t>
      </w:r>
      <w:r w:rsidR="00742303" w:rsidRPr="00157E82">
        <w:rPr>
          <w:highlight w:val="lightGray"/>
        </w:rPr>
        <w:t xml:space="preserve"> (Österreich)</w:t>
      </w:r>
      <w:r w:rsidRPr="00157E82">
        <w:rPr>
          <w:highlight w:val="lightGray"/>
        </w:rPr>
        <w:t xml:space="preserve">. Die Übertragung erfolgt über einen VPN-Tunnel. </w:t>
      </w:r>
    </w:p>
    <w:p w14:paraId="0B9A36A2" w14:textId="77777777" w:rsidR="00F75D9B" w:rsidRPr="00157E82" w:rsidRDefault="00F75D9B" w:rsidP="00F75D9B">
      <w:pPr>
        <w:pStyle w:val="Listenabsatz"/>
        <w:numPr>
          <w:ilvl w:val="0"/>
          <w:numId w:val="35"/>
        </w:numPr>
        <w:rPr>
          <w:highlight w:val="lightGray"/>
        </w:rPr>
      </w:pPr>
      <w:r w:rsidRPr="00157E82">
        <w:rPr>
          <w:highlight w:val="lightGray"/>
        </w:rPr>
        <w:t>Eine detaillierte Dokumentation der Backup-Strategie verwaltet der IT-Dienstleister, mit dem eine Arbeitsverarbeitungsvereinbarung vorliegt.</w:t>
      </w:r>
    </w:p>
    <w:p w14:paraId="362EA5BE" w14:textId="5AEA7871" w:rsidR="00F75D9B" w:rsidRPr="00157E82" w:rsidRDefault="00F75D9B" w:rsidP="00F75D9B">
      <w:pPr>
        <w:pStyle w:val="Listenabsatz"/>
        <w:numPr>
          <w:ilvl w:val="0"/>
          <w:numId w:val="35"/>
        </w:numPr>
        <w:rPr>
          <w:highlight w:val="lightGray"/>
        </w:rPr>
      </w:pPr>
      <w:r w:rsidRPr="00157E82">
        <w:rPr>
          <w:highlight w:val="lightGray"/>
        </w:rPr>
        <w:t xml:space="preserve">Der hausinterne Server ist mittels </w:t>
      </w:r>
      <w:proofErr w:type="spellStart"/>
      <w:r w:rsidRPr="00157E82">
        <w:rPr>
          <w:highlight w:val="lightGray"/>
        </w:rPr>
        <w:t>USV</w:t>
      </w:r>
      <w:proofErr w:type="spellEnd"/>
      <w:r w:rsidRPr="00157E82">
        <w:rPr>
          <w:highlight w:val="lightGray"/>
        </w:rPr>
        <w:t xml:space="preserve"> abgesichert.</w:t>
      </w:r>
      <w:r w:rsidR="00742303" w:rsidRPr="00157E82">
        <w:rPr>
          <w:highlight w:val="lightGray"/>
        </w:rPr>
        <w:t xml:space="preserve"> Bei einem Serverausfall ist ein redundantes System verfügbar, um die Datenverfügbarkeit jederzeit zu gewährleisten. </w:t>
      </w:r>
      <w:r w:rsidRPr="00157E82">
        <w:rPr>
          <w:highlight w:val="lightGray"/>
        </w:rPr>
        <w:t xml:space="preserve"> Eine detaillierte Dokumentation dazu verwaltet der IT-Dienstleister, mit dem eine Arbeitsverarbeitungsvereinbarung vorliegt.</w:t>
      </w:r>
    </w:p>
    <w:p w14:paraId="21F8FFCE" w14:textId="77777777" w:rsidR="00586F88" w:rsidRPr="00EC5FDB" w:rsidRDefault="00586F88" w:rsidP="00586F88">
      <w:pPr>
        <w:pStyle w:val="berschrift2"/>
      </w:pPr>
      <w:r w:rsidRPr="00EC5FDB">
        <w:t>Evaluierungsmaßnahmen</w:t>
      </w:r>
    </w:p>
    <w:p w14:paraId="2AA0D656" w14:textId="5D2BB9E7" w:rsidR="0034244C" w:rsidRPr="0034244C" w:rsidRDefault="0034244C" w:rsidP="0034244C">
      <w:pPr>
        <w:spacing w:after="120"/>
        <w:ind w:left="357"/>
        <w:rPr>
          <w:i/>
          <w:color w:val="0070C0"/>
        </w:rPr>
      </w:pPr>
      <w:r w:rsidRPr="0034244C">
        <w:rPr>
          <w:i/>
          <w:color w:val="0070C0"/>
          <w:u w:val="single"/>
        </w:rPr>
        <w:t>Erläuterung</w:t>
      </w:r>
      <w:r w:rsidRPr="0034244C">
        <w:rPr>
          <w:i/>
          <w:color w:val="0070C0"/>
        </w:rPr>
        <w:t>: Datenschutz-Management: Welche Methoden wurden/werden eingesetzt, um die gesetzlichen Anforderungen an den Datenschutz zu erfüllen? Z.B. Risikoanalyse, regelmäßige Mitarbeiter-Schulungen</w:t>
      </w:r>
      <w:r>
        <w:rPr>
          <w:i/>
          <w:color w:val="0070C0"/>
        </w:rPr>
        <w:t>, regelmäßige interne Audits</w:t>
      </w:r>
      <w:r w:rsidRPr="0034244C">
        <w:rPr>
          <w:i/>
          <w:color w:val="0070C0"/>
        </w:rPr>
        <w:t>)</w:t>
      </w:r>
      <w:r>
        <w:rPr>
          <w:i/>
          <w:color w:val="0070C0"/>
        </w:rPr>
        <w:t xml:space="preserve"> </w:t>
      </w:r>
      <w:r w:rsidRPr="0034244C">
        <w:rPr>
          <w:i/>
          <w:color w:val="0070C0"/>
          <w:u w:val="single"/>
        </w:rPr>
        <w:t>Beispiele</w:t>
      </w:r>
      <w:r w:rsidRPr="0034244C">
        <w:rPr>
          <w:i/>
          <w:color w:val="0070C0"/>
        </w:rPr>
        <w:t>:</w:t>
      </w:r>
      <w:r w:rsidRPr="0034244C">
        <w:rPr>
          <w:i/>
          <w:color w:val="0070C0"/>
        </w:rPr>
        <w:br/>
        <w:t>(Die gewählten Beispiele – mit Ausnahme der Risikoanalyse - verstehen sich nur als Anregung für mögliche Maßnahmen, sind jedoch nicht verpflichtend vorgeschrieben!</w:t>
      </w:r>
    </w:p>
    <w:p w14:paraId="54A120EA" w14:textId="2E9ECB93" w:rsidR="00586F88" w:rsidRDefault="0034244C" w:rsidP="00586F88">
      <w:r>
        <w:t xml:space="preserve">Angaben </w:t>
      </w:r>
      <w:proofErr w:type="spellStart"/>
      <w:r>
        <w:t>HSH</w:t>
      </w:r>
      <w:proofErr w:type="spellEnd"/>
      <w:r>
        <w:t>:</w:t>
      </w:r>
    </w:p>
    <w:p w14:paraId="72B02686" w14:textId="77777777" w:rsidR="0034244C" w:rsidRDefault="0034244C" w:rsidP="0034244C">
      <w:r w:rsidRPr="008520EF">
        <w:t xml:space="preserve">Im Rahmen eines nachhaltigen Datenschutz-Managements </w:t>
      </w:r>
      <w:r>
        <w:t>sind</w:t>
      </w:r>
      <w:r w:rsidRPr="008520EF">
        <w:t xml:space="preserve"> folgende Evaluierungsmaßnahmen vorgesehen:</w:t>
      </w:r>
    </w:p>
    <w:p w14:paraId="6AC2E414" w14:textId="404499CF" w:rsidR="0034244C" w:rsidRPr="00157E82" w:rsidRDefault="0034244C" w:rsidP="0034244C">
      <w:pPr>
        <w:pStyle w:val="Listenabsatz"/>
        <w:numPr>
          <w:ilvl w:val="0"/>
          <w:numId w:val="37"/>
        </w:numPr>
        <w:rPr>
          <w:highlight w:val="lightGray"/>
        </w:rPr>
      </w:pPr>
      <w:r w:rsidRPr="00157E82">
        <w:rPr>
          <w:highlight w:val="lightGray"/>
        </w:rPr>
        <w:t>Risikoanalyse: wurde bereits durchgeführt – siehe Anhang 1</w:t>
      </w:r>
    </w:p>
    <w:p w14:paraId="51B4C7C7" w14:textId="555F8135" w:rsidR="0034244C" w:rsidRPr="00157E82" w:rsidRDefault="0034244C" w:rsidP="0034244C">
      <w:pPr>
        <w:pStyle w:val="Listenabsatz"/>
        <w:numPr>
          <w:ilvl w:val="0"/>
          <w:numId w:val="37"/>
        </w:numPr>
        <w:rPr>
          <w:highlight w:val="lightGray"/>
        </w:rPr>
      </w:pPr>
      <w:r w:rsidRPr="00157E82">
        <w:rPr>
          <w:highlight w:val="lightGray"/>
        </w:rPr>
        <w:t>Mitarbeiterunterweisung einmal im Jahr, beim Eintritt neuer Mitarbeiter und bei relevanten Änderungen der Datenschutz-Policy.</w:t>
      </w:r>
    </w:p>
    <w:p w14:paraId="4BECA386" w14:textId="6BD2AC54" w:rsidR="0034244C" w:rsidRPr="00157E82" w:rsidRDefault="0034244C" w:rsidP="0034244C">
      <w:pPr>
        <w:pStyle w:val="Listenabsatz"/>
        <w:numPr>
          <w:ilvl w:val="0"/>
          <w:numId w:val="37"/>
        </w:numPr>
        <w:rPr>
          <w:highlight w:val="lightGray"/>
        </w:rPr>
      </w:pPr>
      <w:r w:rsidRPr="00157E82">
        <w:rPr>
          <w:highlight w:val="lightGray"/>
        </w:rPr>
        <w:lastRenderedPageBreak/>
        <w:t xml:space="preserve">Eine jährliche Überprüfung, </w:t>
      </w:r>
      <w:r w:rsidR="0000000C" w:rsidRPr="00157E82">
        <w:rPr>
          <w:highlight w:val="lightGray"/>
        </w:rPr>
        <w:t>welche personenbezogenen Daten zu löschen sind</w:t>
      </w:r>
      <w:r w:rsidR="00F505A7">
        <w:rPr>
          <w:highlight w:val="lightGray"/>
        </w:rPr>
        <w:t xml:space="preserve"> (initiiert</w:t>
      </w:r>
      <w:r w:rsidR="0000000C" w:rsidRPr="00157E82">
        <w:rPr>
          <w:highlight w:val="lightGray"/>
        </w:rPr>
        <w:t xml:space="preserve"> durch die Datenschutz-Ansprechperson</w:t>
      </w:r>
      <w:r w:rsidR="00F505A7">
        <w:rPr>
          <w:highlight w:val="lightGray"/>
        </w:rPr>
        <w:t>)</w:t>
      </w:r>
      <w:r w:rsidR="0000000C" w:rsidRPr="00157E82">
        <w:rPr>
          <w:highlight w:val="lightGray"/>
        </w:rPr>
        <w:t>.</w:t>
      </w:r>
    </w:p>
    <w:p w14:paraId="651B0442" w14:textId="7C72DBE4" w:rsidR="002321BD" w:rsidRPr="00157E82" w:rsidRDefault="002321BD" w:rsidP="002321BD">
      <w:pPr>
        <w:pStyle w:val="Listenabsatz"/>
        <w:numPr>
          <w:ilvl w:val="0"/>
          <w:numId w:val="37"/>
        </w:numPr>
        <w:rPr>
          <w:highlight w:val="lightGray"/>
        </w:rPr>
      </w:pPr>
      <w:r w:rsidRPr="00157E82">
        <w:rPr>
          <w:highlight w:val="lightGray"/>
        </w:rPr>
        <w:t>Regelmäßige automatische Updates der Betriebssysteme sowie Aktualisierung der Firewall und des Virenschutzes.</w:t>
      </w:r>
    </w:p>
    <w:p w14:paraId="1C228290" w14:textId="7B9BB7ED" w:rsidR="002321BD" w:rsidRPr="00157E82" w:rsidRDefault="002321BD" w:rsidP="002321BD">
      <w:pPr>
        <w:pStyle w:val="Listenabsatz"/>
        <w:numPr>
          <w:ilvl w:val="0"/>
          <w:numId w:val="37"/>
        </w:numPr>
        <w:rPr>
          <w:highlight w:val="lightGray"/>
        </w:rPr>
      </w:pPr>
      <w:r w:rsidRPr="00157E82">
        <w:rPr>
          <w:highlight w:val="lightGray"/>
        </w:rPr>
        <w:t>Regelmäßige Überprüfung, ob die gewählten Backup-Lösungen noch zeitgemäß und sicher sind durch den IT-Dienstleister.</w:t>
      </w:r>
    </w:p>
    <w:p w14:paraId="1CF48951" w14:textId="66BD5E31" w:rsidR="00F33163" w:rsidRDefault="00F33163">
      <w:r>
        <w:br w:type="page"/>
      </w:r>
    </w:p>
    <w:p w14:paraId="10F65E37" w14:textId="77777777" w:rsidR="00F33163" w:rsidRDefault="00F33163" w:rsidP="00F33163">
      <w:pPr>
        <w:pStyle w:val="Titel"/>
      </w:pPr>
    </w:p>
    <w:p w14:paraId="65586989" w14:textId="77777777" w:rsidR="00F33163" w:rsidRDefault="00F33163" w:rsidP="00F33163">
      <w:pPr>
        <w:pStyle w:val="Titel"/>
      </w:pPr>
    </w:p>
    <w:p w14:paraId="1B714B23" w14:textId="77777777" w:rsidR="00F33163" w:rsidRDefault="00F33163" w:rsidP="00F33163">
      <w:pPr>
        <w:pStyle w:val="Titel"/>
      </w:pPr>
    </w:p>
    <w:p w14:paraId="41FA1DE7" w14:textId="77777777" w:rsidR="00F33163" w:rsidRDefault="00F33163" w:rsidP="00F33163">
      <w:pPr>
        <w:pStyle w:val="Titel"/>
      </w:pPr>
    </w:p>
    <w:p w14:paraId="1C6F0016" w14:textId="77777777" w:rsidR="00F33163" w:rsidRDefault="00F33163" w:rsidP="00F33163">
      <w:pPr>
        <w:pStyle w:val="Titel"/>
      </w:pPr>
    </w:p>
    <w:p w14:paraId="17092398" w14:textId="77777777" w:rsidR="00F33163" w:rsidRDefault="00F33163" w:rsidP="00F33163">
      <w:pPr>
        <w:pStyle w:val="Titel"/>
      </w:pPr>
    </w:p>
    <w:p w14:paraId="2FD0ACD1" w14:textId="77777777" w:rsidR="00F33163" w:rsidRDefault="00F33163" w:rsidP="00F33163">
      <w:pPr>
        <w:pStyle w:val="Titel"/>
      </w:pPr>
    </w:p>
    <w:p w14:paraId="745433ED" w14:textId="77777777" w:rsidR="00F33163" w:rsidRDefault="00F33163" w:rsidP="00F33163">
      <w:pPr>
        <w:pStyle w:val="Titel"/>
      </w:pPr>
    </w:p>
    <w:p w14:paraId="09D35A0B" w14:textId="49D9D025" w:rsidR="00F33163" w:rsidRDefault="00F33163" w:rsidP="00F33163">
      <w:pPr>
        <w:pStyle w:val="Titel"/>
      </w:pPr>
      <w:r>
        <w:t>ANHANG 1 – Liste zum Datenverarbeitungsverzeichnis inkl. Risikoanalyse</w:t>
      </w:r>
    </w:p>
    <w:p w14:paraId="4412FD13" w14:textId="77777777" w:rsidR="00F33163" w:rsidRDefault="00F33163">
      <w:pPr>
        <w:rPr>
          <w:rFonts w:ascii="Calibri" w:eastAsiaTheme="majorEastAsia" w:hAnsi="Calibri" w:cstheme="majorBidi"/>
          <w:b/>
          <w:spacing w:val="-10"/>
          <w:kern w:val="28"/>
          <w:sz w:val="56"/>
          <w:szCs w:val="56"/>
        </w:rPr>
      </w:pPr>
      <w:r>
        <w:br w:type="page"/>
      </w:r>
    </w:p>
    <w:p w14:paraId="27838F61" w14:textId="77777777" w:rsidR="00F33163" w:rsidRDefault="00F33163" w:rsidP="00F33163">
      <w:pPr>
        <w:pStyle w:val="Titel"/>
      </w:pPr>
    </w:p>
    <w:p w14:paraId="7D204F08" w14:textId="77777777" w:rsidR="00F33163" w:rsidRDefault="00F33163" w:rsidP="00F33163">
      <w:pPr>
        <w:pStyle w:val="Titel"/>
      </w:pPr>
    </w:p>
    <w:p w14:paraId="5B84DB18" w14:textId="77777777" w:rsidR="00F33163" w:rsidRDefault="00F33163" w:rsidP="00F33163">
      <w:pPr>
        <w:pStyle w:val="Titel"/>
      </w:pPr>
    </w:p>
    <w:p w14:paraId="12D604DC" w14:textId="77777777" w:rsidR="00F33163" w:rsidRDefault="00F33163" w:rsidP="00F33163">
      <w:pPr>
        <w:pStyle w:val="Titel"/>
      </w:pPr>
    </w:p>
    <w:p w14:paraId="378516EE" w14:textId="77777777" w:rsidR="00F33163" w:rsidRDefault="00F33163" w:rsidP="00F33163">
      <w:pPr>
        <w:pStyle w:val="Titel"/>
      </w:pPr>
    </w:p>
    <w:p w14:paraId="07CD8C58" w14:textId="77777777" w:rsidR="00F33163" w:rsidRDefault="00F33163" w:rsidP="00F33163">
      <w:pPr>
        <w:pStyle w:val="Titel"/>
      </w:pPr>
    </w:p>
    <w:p w14:paraId="738DC450" w14:textId="77777777" w:rsidR="00F33163" w:rsidRDefault="00F33163" w:rsidP="00F33163">
      <w:pPr>
        <w:pStyle w:val="Titel"/>
      </w:pPr>
    </w:p>
    <w:p w14:paraId="20B121AF" w14:textId="621A4450" w:rsidR="00F33163" w:rsidRDefault="00F33163" w:rsidP="00F33163">
      <w:pPr>
        <w:pStyle w:val="Titel"/>
      </w:pPr>
    </w:p>
    <w:p w14:paraId="24BB9432" w14:textId="77777777" w:rsidR="00F33163" w:rsidRPr="00F33163" w:rsidRDefault="00F33163" w:rsidP="00F33163"/>
    <w:p w14:paraId="413C857C" w14:textId="6546A44E" w:rsidR="0034244C" w:rsidRPr="00586F88" w:rsidRDefault="00F33163" w:rsidP="00F33163">
      <w:pPr>
        <w:pStyle w:val="Titel"/>
      </w:pPr>
      <w:r>
        <w:t>ANHANG 2 – Liste Auftragsverarbeiter</w:t>
      </w:r>
    </w:p>
    <w:sectPr w:rsidR="0034244C" w:rsidRPr="00586F88">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1E2E3" w14:textId="77777777" w:rsidR="004E42DD" w:rsidRDefault="004E42DD" w:rsidP="004E42DD">
      <w:pPr>
        <w:spacing w:after="0" w:line="240" w:lineRule="auto"/>
      </w:pPr>
      <w:r>
        <w:separator/>
      </w:r>
    </w:p>
  </w:endnote>
  <w:endnote w:type="continuationSeparator" w:id="0">
    <w:p w14:paraId="4AC3523B" w14:textId="77777777" w:rsidR="004E42DD" w:rsidRDefault="004E42DD" w:rsidP="004E4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1105200"/>
      <w:docPartObj>
        <w:docPartGallery w:val="Page Numbers (Bottom of Page)"/>
        <w:docPartUnique/>
      </w:docPartObj>
    </w:sdtPr>
    <w:sdtContent>
      <w:p w14:paraId="222C9ACE" w14:textId="1F630848" w:rsidR="000E2A5C" w:rsidRDefault="000E2A5C">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767DD" w14:textId="77777777" w:rsidR="004E42DD" w:rsidRDefault="004E42DD" w:rsidP="004E42DD">
      <w:pPr>
        <w:spacing w:after="0" w:line="240" w:lineRule="auto"/>
      </w:pPr>
      <w:r>
        <w:separator/>
      </w:r>
    </w:p>
  </w:footnote>
  <w:footnote w:type="continuationSeparator" w:id="0">
    <w:p w14:paraId="5792BF5D" w14:textId="77777777" w:rsidR="004E42DD" w:rsidRDefault="004E42DD" w:rsidP="004E42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69CB"/>
    <w:multiLevelType w:val="hybridMultilevel"/>
    <w:tmpl w:val="F9700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E51D13"/>
    <w:multiLevelType w:val="hybridMultilevel"/>
    <w:tmpl w:val="305A400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05D97BED"/>
    <w:multiLevelType w:val="hybridMultilevel"/>
    <w:tmpl w:val="EB8CF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5E6E9D"/>
    <w:multiLevelType w:val="hybridMultilevel"/>
    <w:tmpl w:val="AB02FFC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0F54587"/>
    <w:multiLevelType w:val="hybridMultilevel"/>
    <w:tmpl w:val="0960227A"/>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5" w15:restartNumberingAfterBreak="0">
    <w:nsid w:val="117D1636"/>
    <w:multiLevelType w:val="hybridMultilevel"/>
    <w:tmpl w:val="72102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B02AF5"/>
    <w:multiLevelType w:val="hybridMultilevel"/>
    <w:tmpl w:val="64D83C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9E0051"/>
    <w:multiLevelType w:val="hybridMultilevel"/>
    <w:tmpl w:val="C318F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9404A6"/>
    <w:multiLevelType w:val="multilevel"/>
    <w:tmpl w:val="04070025"/>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21574C34"/>
    <w:multiLevelType w:val="multilevel"/>
    <w:tmpl w:val="36DAC42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94239B"/>
    <w:multiLevelType w:val="hybridMultilevel"/>
    <w:tmpl w:val="6FA0D6BE"/>
    <w:lvl w:ilvl="0" w:tplc="0C070001">
      <w:start w:val="1"/>
      <w:numFmt w:val="bullet"/>
      <w:lvlText w:val=""/>
      <w:lvlJc w:val="left"/>
      <w:pPr>
        <w:ind w:left="928" w:hanging="360"/>
      </w:pPr>
      <w:rPr>
        <w:rFonts w:ascii="Symbol" w:hAnsi="Symbol" w:hint="default"/>
      </w:rPr>
    </w:lvl>
    <w:lvl w:ilvl="1" w:tplc="0C070003" w:tentative="1">
      <w:start w:val="1"/>
      <w:numFmt w:val="bullet"/>
      <w:lvlText w:val="o"/>
      <w:lvlJc w:val="left"/>
      <w:pPr>
        <w:ind w:left="1648" w:hanging="360"/>
      </w:pPr>
      <w:rPr>
        <w:rFonts w:ascii="Courier New" w:hAnsi="Courier New" w:cs="Courier New" w:hint="default"/>
      </w:rPr>
    </w:lvl>
    <w:lvl w:ilvl="2" w:tplc="0C070005" w:tentative="1">
      <w:start w:val="1"/>
      <w:numFmt w:val="bullet"/>
      <w:lvlText w:val=""/>
      <w:lvlJc w:val="left"/>
      <w:pPr>
        <w:ind w:left="2368" w:hanging="360"/>
      </w:pPr>
      <w:rPr>
        <w:rFonts w:ascii="Wingdings" w:hAnsi="Wingdings" w:hint="default"/>
      </w:rPr>
    </w:lvl>
    <w:lvl w:ilvl="3" w:tplc="0C070001" w:tentative="1">
      <w:start w:val="1"/>
      <w:numFmt w:val="bullet"/>
      <w:lvlText w:val=""/>
      <w:lvlJc w:val="left"/>
      <w:pPr>
        <w:ind w:left="3088" w:hanging="360"/>
      </w:pPr>
      <w:rPr>
        <w:rFonts w:ascii="Symbol" w:hAnsi="Symbol" w:hint="default"/>
      </w:rPr>
    </w:lvl>
    <w:lvl w:ilvl="4" w:tplc="0C070003" w:tentative="1">
      <w:start w:val="1"/>
      <w:numFmt w:val="bullet"/>
      <w:lvlText w:val="o"/>
      <w:lvlJc w:val="left"/>
      <w:pPr>
        <w:ind w:left="3808" w:hanging="360"/>
      </w:pPr>
      <w:rPr>
        <w:rFonts w:ascii="Courier New" w:hAnsi="Courier New" w:cs="Courier New" w:hint="default"/>
      </w:rPr>
    </w:lvl>
    <w:lvl w:ilvl="5" w:tplc="0C070005" w:tentative="1">
      <w:start w:val="1"/>
      <w:numFmt w:val="bullet"/>
      <w:lvlText w:val=""/>
      <w:lvlJc w:val="left"/>
      <w:pPr>
        <w:ind w:left="4528" w:hanging="360"/>
      </w:pPr>
      <w:rPr>
        <w:rFonts w:ascii="Wingdings" w:hAnsi="Wingdings" w:hint="default"/>
      </w:rPr>
    </w:lvl>
    <w:lvl w:ilvl="6" w:tplc="0C070001" w:tentative="1">
      <w:start w:val="1"/>
      <w:numFmt w:val="bullet"/>
      <w:lvlText w:val=""/>
      <w:lvlJc w:val="left"/>
      <w:pPr>
        <w:ind w:left="5248" w:hanging="360"/>
      </w:pPr>
      <w:rPr>
        <w:rFonts w:ascii="Symbol" w:hAnsi="Symbol" w:hint="default"/>
      </w:rPr>
    </w:lvl>
    <w:lvl w:ilvl="7" w:tplc="0C070003" w:tentative="1">
      <w:start w:val="1"/>
      <w:numFmt w:val="bullet"/>
      <w:lvlText w:val="o"/>
      <w:lvlJc w:val="left"/>
      <w:pPr>
        <w:ind w:left="5968" w:hanging="360"/>
      </w:pPr>
      <w:rPr>
        <w:rFonts w:ascii="Courier New" w:hAnsi="Courier New" w:cs="Courier New" w:hint="default"/>
      </w:rPr>
    </w:lvl>
    <w:lvl w:ilvl="8" w:tplc="0C070005" w:tentative="1">
      <w:start w:val="1"/>
      <w:numFmt w:val="bullet"/>
      <w:lvlText w:val=""/>
      <w:lvlJc w:val="left"/>
      <w:pPr>
        <w:ind w:left="6688" w:hanging="360"/>
      </w:pPr>
      <w:rPr>
        <w:rFonts w:ascii="Wingdings" w:hAnsi="Wingdings" w:hint="default"/>
      </w:rPr>
    </w:lvl>
  </w:abstractNum>
  <w:abstractNum w:abstractNumId="11" w15:restartNumberingAfterBreak="0">
    <w:nsid w:val="25C06003"/>
    <w:multiLevelType w:val="hybridMultilevel"/>
    <w:tmpl w:val="61E8849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96F392B"/>
    <w:multiLevelType w:val="hybridMultilevel"/>
    <w:tmpl w:val="57328618"/>
    <w:lvl w:ilvl="0" w:tplc="A7501774">
      <w:start w:val="1"/>
      <w:numFmt w:val="lowerLetter"/>
      <w:pStyle w:val="berschrift3"/>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BDD7EB9"/>
    <w:multiLevelType w:val="hybridMultilevel"/>
    <w:tmpl w:val="A6929A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071D25"/>
    <w:multiLevelType w:val="hybridMultilevel"/>
    <w:tmpl w:val="848459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064D9B"/>
    <w:multiLevelType w:val="hybridMultilevel"/>
    <w:tmpl w:val="09846C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F8662CA"/>
    <w:multiLevelType w:val="hybridMultilevel"/>
    <w:tmpl w:val="7C843F34"/>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7" w15:restartNumberingAfterBreak="0">
    <w:nsid w:val="3592715A"/>
    <w:multiLevelType w:val="hybridMultilevel"/>
    <w:tmpl w:val="20B670A6"/>
    <w:lvl w:ilvl="0" w:tplc="0B342EB2">
      <w:start w:val="1"/>
      <w:numFmt w:val="lowerLetter"/>
      <w:lvlText w:val="%1)"/>
      <w:lvlJc w:val="lef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8" w15:restartNumberingAfterBreak="0">
    <w:nsid w:val="36982CC7"/>
    <w:multiLevelType w:val="hybridMultilevel"/>
    <w:tmpl w:val="2F5EA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A9522DE"/>
    <w:multiLevelType w:val="hybridMultilevel"/>
    <w:tmpl w:val="61E8849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3B322B24"/>
    <w:multiLevelType w:val="hybridMultilevel"/>
    <w:tmpl w:val="76C02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177614"/>
    <w:multiLevelType w:val="hybridMultilevel"/>
    <w:tmpl w:val="58D43D04"/>
    <w:lvl w:ilvl="0" w:tplc="04070001">
      <w:start w:val="1"/>
      <w:numFmt w:val="bullet"/>
      <w:lvlText w:val=""/>
      <w:lvlJc w:val="left"/>
      <w:pPr>
        <w:ind w:left="1077" w:hanging="360"/>
      </w:pPr>
      <w:rPr>
        <w:rFonts w:ascii="Symbol" w:hAnsi="Symbol" w:hint="default"/>
      </w:rPr>
    </w:lvl>
    <w:lvl w:ilvl="1" w:tplc="04070003">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2" w15:restartNumberingAfterBreak="0">
    <w:nsid w:val="404F4F1E"/>
    <w:multiLevelType w:val="hybridMultilevel"/>
    <w:tmpl w:val="1256D2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202158D"/>
    <w:multiLevelType w:val="hybridMultilevel"/>
    <w:tmpl w:val="10A869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47623F"/>
    <w:multiLevelType w:val="hybridMultilevel"/>
    <w:tmpl w:val="8E7214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E61C5F"/>
    <w:multiLevelType w:val="hybridMultilevel"/>
    <w:tmpl w:val="C2329BB2"/>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6" w15:restartNumberingAfterBreak="0">
    <w:nsid w:val="51F4461B"/>
    <w:multiLevelType w:val="hybridMultilevel"/>
    <w:tmpl w:val="6C927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2D32F68"/>
    <w:multiLevelType w:val="hybridMultilevel"/>
    <w:tmpl w:val="D20CA06E"/>
    <w:lvl w:ilvl="0" w:tplc="25AA75F8">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52E27CFF"/>
    <w:multiLevelType w:val="hybridMultilevel"/>
    <w:tmpl w:val="51548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6151BDC"/>
    <w:multiLevelType w:val="hybridMultilevel"/>
    <w:tmpl w:val="EAFE8F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8DB580B"/>
    <w:multiLevelType w:val="hybridMultilevel"/>
    <w:tmpl w:val="EED4E8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C118A2"/>
    <w:multiLevelType w:val="hybridMultilevel"/>
    <w:tmpl w:val="89F6333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32" w15:restartNumberingAfterBreak="0">
    <w:nsid w:val="7AD919AA"/>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32"/>
  </w:num>
  <w:num w:numId="3">
    <w:abstractNumId w:val="26"/>
  </w:num>
  <w:num w:numId="4">
    <w:abstractNumId w:val="5"/>
  </w:num>
  <w:num w:numId="5">
    <w:abstractNumId w:val="13"/>
  </w:num>
  <w:num w:numId="6">
    <w:abstractNumId w:val="3"/>
  </w:num>
  <w:num w:numId="7">
    <w:abstractNumId w:val="23"/>
  </w:num>
  <w:num w:numId="8">
    <w:abstractNumId w:val="14"/>
  </w:num>
  <w:num w:numId="9">
    <w:abstractNumId w:val="30"/>
  </w:num>
  <w:num w:numId="10">
    <w:abstractNumId w:val="20"/>
  </w:num>
  <w:num w:numId="11">
    <w:abstractNumId w:val="6"/>
  </w:num>
  <w:num w:numId="12">
    <w:abstractNumId w:val="19"/>
  </w:num>
  <w:num w:numId="13">
    <w:abstractNumId w:val="12"/>
  </w:num>
  <w:num w:numId="14">
    <w:abstractNumId w:val="9"/>
  </w:num>
  <w:num w:numId="15">
    <w:abstractNumId w:val="12"/>
    <w:lvlOverride w:ilvl="0">
      <w:startOverride w:val="1"/>
    </w:lvlOverride>
  </w:num>
  <w:num w:numId="16">
    <w:abstractNumId w:val="1"/>
  </w:num>
  <w:num w:numId="17">
    <w:abstractNumId w:val="24"/>
  </w:num>
  <w:num w:numId="18">
    <w:abstractNumId w:val="12"/>
    <w:lvlOverride w:ilvl="0">
      <w:startOverride w:val="1"/>
    </w:lvlOverride>
  </w:num>
  <w:num w:numId="19">
    <w:abstractNumId w:val="15"/>
  </w:num>
  <w:num w:numId="20">
    <w:abstractNumId w:val="11"/>
  </w:num>
  <w:num w:numId="21">
    <w:abstractNumId w:val="0"/>
  </w:num>
  <w:num w:numId="22">
    <w:abstractNumId w:val="17"/>
  </w:num>
  <w:num w:numId="23">
    <w:abstractNumId w:val="12"/>
    <w:lvlOverride w:ilvl="0">
      <w:startOverride w:val="1"/>
    </w:lvlOverride>
  </w:num>
  <w:num w:numId="24">
    <w:abstractNumId w:val="31"/>
  </w:num>
  <w:num w:numId="25">
    <w:abstractNumId w:val="25"/>
  </w:num>
  <w:num w:numId="26">
    <w:abstractNumId w:val="7"/>
  </w:num>
  <w:num w:numId="27">
    <w:abstractNumId w:val="10"/>
  </w:num>
  <w:num w:numId="28">
    <w:abstractNumId w:val="4"/>
  </w:num>
  <w:num w:numId="29">
    <w:abstractNumId w:val="21"/>
  </w:num>
  <w:num w:numId="30">
    <w:abstractNumId w:val="29"/>
  </w:num>
  <w:num w:numId="31">
    <w:abstractNumId w:val="12"/>
    <w:lvlOverride w:ilvl="0">
      <w:startOverride w:val="1"/>
    </w:lvlOverride>
  </w:num>
  <w:num w:numId="32">
    <w:abstractNumId w:val="2"/>
  </w:num>
  <w:num w:numId="33">
    <w:abstractNumId w:val="28"/>
  </w:num>
  <w:num w:numId="34">
    <w:abstractNumId w:val="27"/>
  </w:num>
  <w:num w:numId="35">
    <w:abstractNumId w:val="18"/>
  </w:num>
  <w:num w:numId="36">
    <w:abstractNumId w:val="1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90E"/>
    <w:rsid w:val="0000000C"/>
    <w:rsid w:val="0001469B"/>
    <w:rsid w:val="000463B2"/>
    <w:rsid w:val="000E14EA"/>
    <w:rsid w:val="000E2A5C"/>
    <w:rsid w:val="00157E82"/>
    <w:rsid w:val="001B72ED"/>
    <w:rsid w:val="001E3E2C"/>
    <w:rsid w:val="002321BD"/>
    <w:rsid w:val="00250B22"/>
    <w:rsid w:val="002A1859"/>
    <w:rsid w:val="002B2233"/>
    <w:rsid w:val="0034244C"/>
    <w:rsid w:val="00366AC0"/>
    <w:rsid w:val="003B6612"/>
    <w:rsid w:val="003D53E4"/>
    <w:rsid w:val="0040316C"/>
    <w:rsid w:val="004D49FC"/>
    <w:rsid w:val="004E42DD"/>
    <w:rsid w:val="00526A8A"/>
    <w:rsid w:val="00530200"/>
    <w:rsid w:val="005310DC"/>
    <w:rsid w:val="00586F88"/>
    <w:rsid w:val="005940B2"/>
    <w:rsid w:val="005A68EE"/>
    <w:rsid w:val="006115B1"/>
    <w:rsid w:val="006309B6"/>
    <w:rsid w:val="006633B4"/>
    <w:rsid w:val="00742303"/>
    <w:rsid w:val="00870414"/>
    <w:rsid w:val="008E7855"/>
    <w:rsid w:val="00B12B31"/>
    <w:rsid w:val="00D31868"/>
    <w:rsid w:val="00E0656E"/>
    <w:rsid w:val="00EA339F"/>
    <w:rsid w:val="00F2790E"/>
    <w:rsid w:val="00F33163"/>
    <w:rsid w:val="00F505A7"/>
    <w:rsid w:val="00F75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93FF"/>
  <w15:chartTrackingRefBased/>
  <w15:docId w15:val="{BDC69E5F-7F68-44AC-A195-727D5F8E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A339F"/>
  </w:style>
  <w:style w:type="paragraph" w:styleId="berschrift1">
    <w:name w:val="heading 1"/>
    <w:basedOn w:val="Standard"/>
    <w:next w:val="Standard"/>
    <w:link w:val="berschrift1Zchn"/>
    <w:uiPriority w:val="9"/>
    <w:qFormat/>
    <w:rsid w:val="006633B4"/>
    <w:pPr>
      <w:keepNext/>
      <w:keepLines/>
      <w:numPr>
        <w:numId w:val="1"/>
      </w:numPr>
      <w:spacing w:before="720" w:after="480"/>
      <w:ind w:left="431" w:hanging="431"/>
      <w:jc w:val="center"/>
      <w:outlineLvl w:val="0"/>
    </w:pPr>
    <w:rPr>
      <w:rFonts w:ascii="Calibri" w:eastAsiaTheme="majorEastAsia" w:hAnsi="Calibri" w:cstheme="majorBidi"/>
      <w:b/>
      <w:sz w:val="36"/>
      <w:szCs w:val="32"/>
    </w:rPr>
  </w:style>
  <w:style w:type="paragraph" w:styleId="berschrift2">
    <w:name w:val="heading 2"/>
    <w:basedOn w:val="Standard"/>
    <w:next w:val="Standard"/>
    <w:link w:val="berschrift2Zchn"/>
    <w:uiPriority w:val="9"/>
    <w:unhideWhenUsed/>
    <w:qFormat/>
    <w:rsid w:val="005A68EE"/>
    <w:pPr>
      <w:keepNext/>
      <w:keepLines/>
      <w:numPr>
        <w:ilvl w:val="1"/>
        <w:numId w:val="1"/>
      </w:numPr>
      <w:spacing w:before="480" w:after="240"/>
      <w:ind w:left="578" w:hanging="578"/>
      <w:outlineLvl w:val="1"/>
    </w:pPr>
    <w:rPr>
      <w:rFonts w:asciiTheme="majorHAnsi" w:eastAsiaTheme="majorEastAsia" w:hAnsiTheme="majorHAnsi" w:cstheme="majorBidi"/>
      <w:b/>
      <w:sz w:val="26"/>
      <w:szCs w:val="26"/>
      <w:u w:val="single"/>
    </w:rPr>
  </w:style>
  <w:style w:type="paragraph" w:styleId="berschrift3">
    <w:name w:val="heading 3"/>
    <w:basedOn w:val="Standard"/>
    <w:next w:val="Standard"/>
    <w:link w:val="berschrift3Zchn"/>
    <w:uiPriority w:val="9"/>
    <w:unhideWhenUsed/>
    <w:qFormat/>
    <w:rsid w:val="000463B2"/>
    <w:pPr>
      <w:keepNext/>
      <w:keepLines/>
      <w:numPr>
        <w:numId w:val="13"/>
      </w:numPr>
      <w:spacing w:before="240" w:after="240"/>
      <w:ind w:left="357" w:hanging="357"/>
      <w:outlineLvl w:val="2"/>
    </w:pPr>
    <w:rPr>
      <w:rFonts w:ascii="Calibri" w:eastAsiaTheme="majorEastAsia" w:hAnsi="Calibri" w:cstheme="majorBidi"/>
      <w:b/>
      <w:sz w:val="24"/>
      <w:szCs w:val="24"/>
    </w:rPr>
  </w:style>
  <w:style w:type="paragraph" w:styleId="berschrift4">
    <w:name w:val="heading 4"/>
    <w:basedOn w:val="Standard"/>
    <w:next w:val="Standard"/>
    <w:link w:val="berschrift4Zchn"/>
    <w:uiPriority w:val="9"/>
    <w:semiHidden/>
    <w:unhideWhenUsed/>
    <w:qFormat/>
    <w:rsid w:val="0040316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0316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0316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0316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0316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0316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40316C"/>
    <w:pPr>
      <w:spacing w:after="0" w:line="240" w:lineRule="auto"/>
      <w:contextualSpacing/>
      <w:jc w:val="center"/>
    </w:pPr>
    <w:rPr>
      <w:rFonts w:ascii="Calibri" w:eastAsiaTheme="majorEastAsia" w:hAnsi="Calibri" w:cstheme="majorBidi"/>
      <w:b/>
      <w:spacing w:val="-10"/>
      <w:kern w:val="28"/>
      <w:sz w:val="56"/>
      <w:szCs w:val="56"/>
    </w:rPr>
  </w:style>
  <w:style w:type="character" w:customStyle="1" w:styleId="TitelZchn">
    <w:name w:val="Titel Zchn"/>
    <w:basedOn w:val="Absatz-Standardschriftart"/>
    <w:link w:val="Titel"/>
    <w:uiPriority w:val="10"/>
    <w:rsid w:val="0040316C"/>
    <w:rPr>
      <w:rFonts w:ascii="Calibri" w:eastAsiaTheme="majorEastAsia" w:hAnsi="Calibri" w:cstheme="majorBidi"/>
      <w:b/>
      <w:spacing w:val="-10"/>
      <w:kern w:val="28"/>
      <w:sz w:val="56"/>
      <w:szCs w:val="56"/>
    </w:rPr>
  </w:style>
  <w:style w:type="character" w:customStyle="1" w:styleId="berschrift1Zchn">
    <w:name w:val="Überschrift 1 Zchn"/>
    <w:basedOn w:val="Absatz-Standardschriftart"/>
    <w:link w:val="berschrift1"/>
    <w:uiPriority w:val="9"/>
    <w:rsid w:val="006633B4"/>
    <w:rPr>
      <w:rFonts w:ascii="Calibri" w:eastAsiaTheme="majorEastAsia" w:hAnsi="Calibri" w:cstheme="majorBidi"/>
      <w:b/>
      <w:sz w:val="36"/>
      <w:szCs w:val="32"/>
    </w:rPr>
  </w:style>
  <w:style w:type="character" w:customStyle="1" w:styleId="berschrift2Zchn">
    <w:name w:val="Überschrift 2 Zchn"/>
    <w:basedOn w:val="Absatz-Standardschriftart"/>
    <w:link w:val="berschrift2"/>
    <w:uiPriority w:val="9"/>
    <w:rsid w:val="005A68EE"/>
    <w:rPr>
      <w:rFonts w:asciiTheme="majorHAnsi" w:eastAsiaTheme="majorEastAsia" w:hAnsiTheme="majorHAnsi" w:cstheme="majorBidi"/>
      <w:b/>
      <w:sz w:val="26"/>
      <w:szCs w:val="26"/>
      <w:u w:val="single"/>
    </w:rPr>
  </w:style>
  <w:style w:type="paragraph" w:styleId="Sprechblasentext">
    <w:name w:val="Balloon Text"/>
    <w:basedOn w:val="Standard"/>
    <w:link w:val="SprechblasentextZchn"/>
    <w:uiPriority w:val="99"/>
    <w:semiHidden/>
    <w:unhideWhenUsed/>
    <w:rsid w:val="0040316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316C"/>
    <w:rPr>
      <w:rFonts w:ascii="Segoe UI" w:hAnsi="Segoe UI" w:cs="Segoe UI"/>
      <w:sz w:val="18"/>
      <w:szCs w:val="18"/>
    </w:rPr>
  </w:style>
  <w:style w:type="character" w:customStyle="1" w:styleId="berschrift3Zchn">
    <w:name w:val="Überschrift 3 Zchn"/>
    <w:basedOn w:val="Absatz-Standardschriftart"/>
    <w:link w:val="berschrift3"/>
    <w:uiPriority w:val="9"/>
    <w:rsid w:val="000463B2"/>
    <w:rPr>
      <w:rFonts w:ascii="Calibri" w:eastAsiaTheme="majorEastAsia" w:hAnsi="Calibri" w:cstheme="majorBidi"/>
      <w:b/>
      <w:sz w:val="24"/>
      <w:szCs w:val="24"/>
    </w:rPr>
  </w:style>
  <w:style w:type="character" w:customStyle="1" w:styleId="berschrift4Zchn">
    <w:name w:val="Überschrift 4 Zchn"/>
    <w:basedOn w:val="Absatz-Standardschriftart"/>
    <w:link w:val="berschrift4"/>
    <w:uiPriority w:val="9"/>
    <w:semiHidden/>
    <w:rsid w:val="0040316C"/>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0316C"/>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40316C"/>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40316C"/>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40316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40316C"/>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6633B4"/>
    <w:rPr>
      <w:color w:val="0563C1" w:themeColor="hyperlink"/>
      <w:u w:val="single"/>
    </w:rPr>
  </w:style>
  <w:style w:type="paragraph" w:styleId="Listenabsatz">
    <w:name w:val="List Paragraph"/>
    <w:basedOn w:val="Standard"/>
    <w:uiPriority w:val="34"/>
    <w:qFormat/>
    <w:rsid w:val="00EA339F"/>
    <w:pPr>
      <w:spacing w:before="100" w:beforeAutospacing="1"/>
      <w:ind w:left="720"/>
    </w:pPr>
  </w:style>
  <w:style w:type="paragraph" w:styleId="Textkrper">
    <w:name w:val="Body Text"/>
    <w:basedOn w:val="Standard"/>
    <w:link w:val="TextkrperZchn"/>
    <w:rsid w:val="006633B4"/>
    <w:pPr>
      <w:spacing w:after="0" w:line="240" w:lineRule="auto"/>
    </w:pPr>
    <w:rPr>
      <w:rFonts w:ascii="Trebuchet MS" w:eastAsia="Times New Roman" w:hAnsi="Trebuchet MS" w:cs="Times New Roman"/>
      <w:sz w:val="28"/>
      <w:szCs w:val="20"/>
      <w:lang w:eastAsia="de-AT"/>
    </w:rPr>
  </w:style>
  <w:style w:type="character" w:customStyle="1" w:styleId="TextkrperZchn">
    <w:name w:val="Textkörper Zchn"/>
    <w:basedOn w:val="Absatz-Standardschriftart"/>
    <w:link w:val="Textkrper"/>
    <w:rsid w:val="006633B4"/>
    <w:rPr>
      <w:rFonts w:ascii="Trebuchet MS" w:eastAsia="Times New Roman" w:hAnsi="Trebuchet MS" w:cs="Times New Roman"/>
      <w:sz w:val="28"/>
      <w:szCs w:val="20"/>
      <w:lang w:eastAsia="de-AT"/>
    </w:rPr>
  </w:style>
  <w:style w:type="table" w:styleId="Tabellenraster">
    <w:name w:val="Table Grid"/>
    <w:basedOn w:val="NormaleTabelle"/>
    <w:uiPriority w:val="39"/>
    <w:rsid w:val="00EA3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0463B2"/>
    <w:rPr>
      <w:color w:val="808080"/>
      <w:shd w:val="clear" w:color="auto" w:fill="E6E6E6"/>
    </w:rPr>
  </w:style>
  <w:style w:type="paragraph" w:styleId="Funotentext">
    <w:name w:val="footnote text"/>
    <w:basedOn w:val="Standard"/>
    <w:link w:val="FunotentextZchn"/>
    <w:uiPriority w:val="99"/>
    <w:semiHidden/>
    <w:unhideWhenUsed/>
    <w:rsid w:val="004E42D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4E42DD"/>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4E42DD"/>
    <w:rPr>
      <w:vertAlign w:val="superscript"/>
    </w:rPr>
  </w:style>
  <w:style w:type="paragraph" w:styleId="Kopfzeile">
    <w:name w:val="header"/>
    <w:basedOn w:val="Standard"/>
    <w:link w:val="KopfzeileZchn"/>
    <w:uiPriority w:val="99"/>
    <w:unhideWhenUsed/>
    <w:rsid w:val="000E2A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2A5C"/>
  </w:style>
  <w:style w:type="paragraph" w:styleId="Fuzeile">
    <w:name w:val="footer"/>
    <w:basedOn w:val="Standard"/>
    <w:link w:val="FuzeileZchn"/>
    <w:uiPriority w:val="99"/>
    <w:unhideWhenUsed/>
    <w:rsid w:val="000E2A5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2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42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ko.at/service/wirtschaftsrecht-gewerberecht/EU-Datenschutz-Grundverordnung:-Ablaufplan-Datenschutz-Fo.html" TargetMode="External"/><Relationship Id="rId3" Type="http://schemas.openxmlformats.org/officeDocument/2006/relationships/settings" Target="settings.xml"/><Relationship Id="rId7" Type="http://schemas.openxmlformats.org/officeDocument/2006/relationships/hyperlink" Target="mailto:Dieter.fleissner@holzdiesonne.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ko.at/service/wirtschaftsrecht-gewerberecht/Datenverkehr_mit_dem_Ausland.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2757</Words>
  <Characters>17372</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Kuster</dc:creator>
  <cp:keywords/>
  <dc:description/>
  <cp:lastModifiedBy>Markus Kuster</cp:lastModifiedBy>
  <cp:revision>13</cp:revision>
  <cp:lastPrinted>2018-05-18T06:50:00Z</cp:lastPrinted>
  <dcterms:created xsi:type="dcterms:W3CDTF">2018-05-17T12:27:00Z</dcterms:created>
  <dcterms:modified xsi:type="dcterms:W3CDTF">2018-05-18T09:14:00Z</dcterms:modified>
</cp:coreProperties>
</file>